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B9B5" w14:textId="77777777" w:rsidR="00927F00" w:rsidRPr="00927F00" w:rsidRDefault="00927F00" w:rsidP="00927F00">
      <w:pPr>
        <w:jc w:val="both"/>
        <w:rPr>
          <w:b/>
          <w:bCs/>
        </w:rPr>
      </w:pPr>
      <w:r w:rsidRPr="00927F00">
        <w:rPr>
          <w:b/>
          <w:bCs/>
        </w:rPr>
        <w:t>Instytut Chemii Organicznej PAN z dofinansowaniem z Funduszy Europejskich</w:t>
      </w:r>
    </w:p>
    <w:p w14:paraId="27BC0FA9" w14:textId="6F89445F" w:rsidR="00B8388B" w:rsidRDefault="00B8388B" w:rsidP="00927F00">
      <w:pPr>
        <w:jc w:val="both"/>
      </w:pPr>
      <w:r w:rsidRPr="00B8388B">
        <w:t>Instytut Chemii Organicznej Polskiej Akademii Nauk podpisał umowę o dofinansowanie projektu w ramach programu Fundusze Europejskie dla Nowoczesnej Gospodarki 2021–2027 (FENG),</w:t>
      </w:r>
      <w:r w:rsidRPr="00B8388B">
        <w:t xml:space="preserve"> </w:t>
      </w:r>
      <w:r w:rsidRPr="00B8388B">
        <w:t>Priorytet: Środowisko sprzyjające innowacjom,</w:t>
      </w:r>
      <w:r w:rsidRPr="00B8388B">
        <w:t xml:space="preserve"> </w:t>
      </w:r>
      <w:r w:rsidRPr="00B8388B">
        <w:t>Działanie: Granty na Eurogranty – Organizacje badawcze</w:t>
      </w:r>
      <w:r w:rsidRPr="00B8388B">
        <w:t>.</w:t>
      </w:r>
    </w:p>
    <w:p w14:paraId="71293E66" w14:textId="054DDB9F" w:rsidR="00927F00" w:rsidRDefault="00927F00" w:rsidP="00927F00">
      <w:r w:rsidRPr="00927F00">
        <w:rPr>
          <w:b/>
          <w:bCs/>
        </w:rPr>
        <w:t>Beneficjent:</w:t>
      </w:r>
      <w:r w:rsidRPr="00927F00">
        <w:t xml:space="preserve"> Instytut Chemii Organicznej PAN</w:t>
      </w:r>
      <w:r w:rsidRPr="00927F00">
        <w:br/>
      </w:r>
      <w:r w:rsidRPr="00927F00">
        <w:rPr>
          <w:b/>
          <w:bCs/>
        </w:rPr>
        <w:t>Program:</w:t>
      </w:r>
      <w:r w:rsidRPr="00927F00">
        <w:t xml:space="preserve"> Fundusze Europejskie dla Nowoczesnej Gospodarki 2021–2027 (FENG), II Priorytet.</w:t>
      </w:r>
    </w:p>
    <w:p w14:paraId="3EF55069" w14:textId="2291FC0C" w:rsidR="00927F00" w:rsidRPr="00927F00" w:rsidRDefault="00927F00" w:rsidP="00927F00">
      <w:pPr>
        <w:jc w:val="both"/>
      </w:pPr>
      <w:r w:rsidRPr="00927F00">
        <w:rPr>
          <w:b/>
          <w:bCs/>
        </w:rPr>
        <w:t>Tytuł projektu:</w:t>
      </w:r>
      <w:r>
        <w:t xml:space="preserve"> </w:t>
      </w:r>
      <w:r w:rsidRPr="00927F00">
        <w:t>Przygotowanie wniosku o Eurogrant pt.</w:t>
      </w:r>
      <w:r w:rsidRPr="00927F00">
        <w:t xml:space="preserve"> </w:t>
      </w:r>
      <w:r w:rsidRPr="00927F00">
        <w:t>"MATERIALIZE – Methodology and Synthesis</w:t>
      </w:r>
      <w:r w:rsidRPr="00927F00">
        <w:t xml:space="preserve"> </w:t>
      </w:r>
      <w:r w:rsidRPr="00927F00">
        <w:t>Advancement To Empower Researchers In Advanced</w:t>
      </w:r>
      <w:r w:rsidRPr="00927F00">
        <w:t xml:space="preserve"> </w:t>
      </w:r>
      <w:r w:rsidRPr="00927F00">
        <w:t>optoeLectronIc matErials" do programu MSCA COFUND</w:t>
      </w:r>
      <w:r w:rsidRPr="00927F00">
        <w:t xml:space="preserve"> </w:t>
      </w:r>
      <w:r w:rsidRPr="00927F00">
        <w:t>2025</w:t>
      </w:r>
    </w:p>
    <w:p w14:paraId="380EBEA3" w14:textId="0760121F" w:rsidR="00927F00" w:rsidRPr="00927F00" w:rsidRDefault="00927F00" w:rsidP="00927F00">
      <w:pPr>
        <w:jc w:val="both"/>
      </w:pPr>
      <w:r w:rsidRPr="00927F00">
        <w:rPr>
          <w:b/>
          <w:bCs/>
        </w:rPr>
        <w:t>Cel projektu:</w:t>
      </w:r>
      <w:r>
        <w:rPr>
          <w:b/>
          <w:bCs/>
        </w:rPr>
        <w:t xml:space="preserve"> </w:t>
      </w:r>
      <w:r w:rsidRPr="00927F00">
        <w:t xml:space="preserve">Celem projektu jest przygotowanie wniosku o Eurogrant pt. </w:t>
      </w:r>
      <w:r w:rsidRPr="00927F00">
        <w:rPr>
          <w:i/>
          <w:iCs/>
        </w:rPr>
        <w:t>„MATERIALIZE”</w:t>
      </w:r>
      <w:r w:rsidRPr="00927F00">
        <w:t xml:space="preserve"> do programu MSCA COFUND 2025, wspierającego rozwój badań naukowych oraz mobilność naukowców w dziedzinie zaawansowanych materiałów optoelektronicznych.</w:t>
      </w:r>
    </w:p>
    <w:p w14:paraId="28B4555F" w14:textId="495AEEDD" w:rsidR="00927F00" w:rsidRPr="00927F00" w:rsidRDefault="00927F00" w:rsidP="00927F00">
      <w:pPr>
        <w:jc w:val="both"/>
      </w:pPr>
      <w:r w:rsidRPr="00927F00">
        <w:rPr>
          <w:b/>
          <w:bCs/>
        </w:rPr>
        <w:t>Zakres i działania:</w:t>
      </w:r>
      <w:r>
        <w:rPr>
          <w:b/>
          <w:bCs/>
        </w:rPr>
        <w:t xml:space="preserve"> </w:t>
      </w:r>
      <w:r w:rsidRPr="00927F00">
        <w:t>W ramach projektu przygotowany zostanie kompletny wniosek o Eurogrant do programu UE, obejmujący opracowanie koncepcji badawczej</w:t>
      </w:r>
      <w:r>
        <w:t xml:space="preserve"> oraz </w:t>
      </w:r>
      <w:r w:rsidRPr="00927F00">
        <w:t>przygotowanie dokumentacji aplikacyjnej zgodnej z wymogami programu MSCA COFUND.</w:t>
      </w:r>
    </w:p>
    <w:p w14:paraId="293BF568" w14:textId="1B02C40A" w:rsidR="00927F00" w:rsidRPr="00927F00" w:rsidRDefault="00927F00" w:rsidP="00927F00">
      <w:pPr>
        <w:jc w:val="both"/>
      </w:pPr>
      <w:r w:rsidRPr="00927F00">
        <w:rPr>
          <w:b/>
          <w:bCs/>
        </w:rPr>
        <w:t>Grupa docelowa:</w:t>
      </w:r>
      <w:r>
        <w:rPr>
          <w:b/>
          <w:bCs/>
        </w:rPr>
        <w:t xml:space="preserve"> </w:t>
      </w:r>
      <w:r w:rsidRPr="00927F00">
        <w:t>Projekt skierowany jest do zespołu badawczego Instytutu Chemii Organicznej PAN oraz środowiska naukowego związanego z badaniami nad nowoczesnymi materiałami optoelektronicznymi.</w:t>
      </w:r>
    </w:p>
    <w:p w14:paraId="7C424CBA" w14:textId="08775A28" w:rsidR="00927F00" w:rsidRPr="00927F00" w:rsidRDefault="00927F00" w:rsidP="00927F00">
      <w:pPr>
        <w:jc w:val="both"/>
      </w:pPr>
      <w:r w:rsidRPr="00927F00">
        <w:rPr>
          <w:b/>
          <w:bCs/>
        </w:rPr>
        <w:t>Efekty projektu:</w:t>
      </w:r>
      <w:r>
        <w:rPr>
          <w:b/>
          <w:bCs/>
        </w:rPr>
        <w:t xml:space="preserve"> </w:t>
      </w:r>
      <w:r w:rsidRPr="00927F00">
        <w:t>Efektem projektu będzie złożenie wniosku o Eurogrant do programu MSCA COFUND, umożliwiającego pozyskanie środków Unii Europejskiej na realizację badań i rozwój potencjału naukowego Instytutu.</w:t>
      </w:r>
    </w:p>
    <w:p w14:paraId="16867362" w14:textId="5F439278" w:rsidR="00927F00" w:rsidRPr="00927F00" w:rsidRDefault="00927F00" w:rsidP="00927F00">
      <w:r w:rsidRPr="00927F00">
        <w:rPr>
          <w:b/>
          <w:bCs/>
        </w:rPr>
        <w:t>Wartość projektu:</w:t>
      </w:r>
      <w:r w:rsidRPr="00927F00">
        <w:t xml:space="preserve"> 19 500,00 zł</w:t>
      </w:r>
      <w:r w:rsidRPr="00927F00">
        <w:br/>
      </w:r>
      <w:r w:rsidRPr="00927F00">
        <w:rPr>
          <w:b/>
          <w:bCs/>
        </w:rPr>
        <w:t>Wkład Funduszy Europejskich:</w:t>
      </w:r>
      <w:r w:rsidRPr="00927F00">
        <w:t xml:space="preserve"> 19 500,00 zł</w:t>
      </w:r>
    </w:p>
    <w:p w14:paraId="3F053B29" w14:textId="77777777" w:rsidR="00927F00" w:rsidRDefault="00927F00" w:rsidP="00927F00">
      <w:pPr>
        <w:jc w:val="both"/>
        <w:rPr>
          <w:b/>
          <w:bCs/>
        </w:rPr>
      </w:pPr>
      <w:r w:rsidRPr="00927F00">
        <w:t xml:space="preserve">Projekt realizowany jest w okresie od </w:t>
      </w:r>
      <w:r w:rsidRPr="00927F00">
        <w:rPr>
          <w:b/>
          <w:bCs/>
        </w:rPr>
        <w:t>24 lutego 2025 r. do 31 grudnia 2025 r.</w:t>
      </w:r>
    </w:p>
    <w:p w14:paraId="37BAABE9" w14:textId="20EF8895" w:rsidR="00FC792A" w:rsidRPr="00927F00" w:rsidRDefault="00FC792A" w:rsidP="00927F00">
      <w:pPr>
        <w:jc w:val="both"/>
      </w:pPr>
      <w:r w:rsidRPr="00FC792A">
        <w:rPr>
          <w:b/>
          <w:bCs/>
        </w:rPr>
        <w:t>#FunduszeUE</w:t>
      </w:r>
      <w:r>
        <w:rPr>
          <w:b/>
          <w:bCs/>
        </w:rPr>
        <w:t xml:space="preserve">, </w:t>
      </w:r>
      <w:r w:rsidRPr="00FC792A">
        <w:rPr>
          <w:b/>
          <w:bCs/>
        </w:rPr>
        <w:t>#FunduszeEuropejskie</w:t>
      </w:r>
    </w:p>
    <w:p w14:paraId="4FCDF384" w14:textId="703D6DC3" w:rsidR="00927F00" w:rsidRDefault="00FC792A">
      <w:r>
        <w:rPr>
          <w:noProof/>
        </w:rPr>
        <w:drawing>
          <wp:inline distT="0" distB="0" distL="0" distR="0" wp14:anchorId="7FA8D735" wp14:editId="1E0CDD98">
            <wp:extent cx="5760720" cy="774700"/>
            <wp:effectExtent l="0" t="0" r="0" b="6350"/>
            <wp:docPr id="2029784157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84157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7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00"/>
    <w:rsid w:val="00927F00"/>
    <w:rsid w:val="0093251D"/>
    <w:rsid w:val="00B8388B"/>
    <w:rsid w:val="00D75E12"/>
    <w:rsid w:val="00F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206A"/>
  <w15:chartTrackingRefBased/>
  <w15:docId w15:val="{AD6C9C07-63EC-4FEB-B8B0-8DDB3476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F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F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F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F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F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F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F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F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F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F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Goliszewska Katarzyna</dc:creator>
  <cp:keywords/>
  <dc:description/>
  <cp:lastModifiedBy>Goliszewska Katarzyna</cp:lastModifiedBy>
  <cp:revision>2</cp:revision>
  <dcterms:created xsi:type="dcterms:W3CDTF">2025-10-23T08:28:00Z</dcterms:created>
  <dcterms:modified xsi:type="dcterms:W3CDTF">2025-10-23T08:54:00Z</dcterms:modified>
</cp:coreProperties>
</file>