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7A" w:rsidRPr="00633E5C" w:rsidRDefault="00B617F3" w:rsidP="00FE0B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633E5C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:rsidR="00D05156" w:rsidRPr="00633E5C" w:rsidRDefault="00684E30" w:rsidP="00D05156">
      <w:pPr>
        <w:spacing w:before="120" w:line="276" w:lineRule="auto"/>
        <w:jc w:val="center"/>
        <w:rPr>
          <w:rFonts w:ascii="Times New Roman" w:hAnsi="Times New Roman"/>
          <w:szCs w:val="20"/>
        </w:rPr>
      </w:pPr>
      <w:r w:rsidRPr="00633E5C">
        <w:rPr>
          <w:rFonts w:ascii="Times New Roman" w:hAnsi="Times New Roman"/>
          <w:b/>
          <w:szCs w:val="20"/>
        </w:rPr>
        <w:t>Oferowanego przedmiotu zamówienia z wymogami zamawiającego</w:t>
      </w:r>
      <w:r w:rsidR="00B617F3" w:rsidRPr="00633E5C">
        <w:rPr>
          <w:rFonts w:ascii="Times New Roman" w:hAnsi="Times New Roman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076"/>
      </w:tblGrid>
      <w:tr w:rsidR="00633E5C" w:rsidRPr="00633E5C" w:rsidTr="00E47C1C">
        <w:tc>
          <w:tcPr>
            <w:tcW w:w="2268" w:type="dxa"/>
          </w:tcPr>
          <w:p w:rsidR="00053C6F" w:rsidRPr="00633E5C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633E5C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76" w:type="dxa"/>
          </w:tcPr>
          <w:p w:rsidR="00E47C1C" w:rsidRPr="00633E5C" w:rsidRDefault="009F32F3" w:rsidP="000329A9">
            <w:pPr>
              <w:spacing w:before="360"/>
              <w:ind w:left="-108"/>
              <w:rPr>
                <w:rFonts w:ascii="Times New Roman" w:hAnsi="Times New Roman"/>
                <w:b/>
                <w:bCs/>
              </w:rPr>
            </w:pPr>
            <w:r w:rsidRPr="00633E5C">
              <w:rPr>
                <w:rFonts w:ascii="Times New Roman" w:hAnsi="Times New Roman"/>
                <w:b/>
                <w:bCs/>
              </w:rPr>
              <w:t>Dostawa zestawu dwóch jednakowych rotacyjnych wyparek próżniowych z łaźniami wodno-olejowymi</w:t>
            </w:r>
            <w:r w:rsidR="004B3773" w:rsidRPr="00633E5C">
              <w:rPr>
                <w:rFonts w:ascii="Times New Roman" w:hAnsi="Times New Roman"/>
                <w:b/>
                <w:bCs/>
              </w:rPr>
              <w:t xml:space="preserve"> każda po</w:t>
            </w:r>
            <w:r w:rsidR="00B069C1" w:rsidRPr="00633E5C">
              <w:rPr>
                <w:rFonts w:ascii="Times New Roman" w:hAnsi="Times New Roman"/>
                <w:b/>
                <w:bCs/>
              </w:rPr>
              <w:t>d</w:t>
            </w:r>
            <w:r w:rsidR="004B3773" w:rsidRPr="00633E5C">
              <w:rPr>
                <w:rFonts w:ascii="Times New Roman" w:hAnsi="Times New Roman"/>
                <w:b/>
                <w:bCs/>
              </w:rPr>
              <w:t xml:space="preserve">łączona bezpośrednio </w:t>
            </w:r>
            <w:r w:rsidR="000329A9" w:rsidRPr="00633E5C">
              <w:rPr>
                <w:rFonts w:ascii="Times New Roman" w:hAnsi="Times New Roman"/>
                <w:b/>
                <w:bCs/>
              </w:rPr>
              <w:t>do</w:t>
            </w:r>
            <w:r w:rsidRPr="00633E5C">
              <w:rPr>
                <w:rFonts w:ascii="Times New Roman" w:hAnsi="Times New Roman"/>
                <w:b/>
                <w:bCs/>
              </w:rPr>
              <w:t xml:space="preserve"> system</w:t>
            </w:r>
            <w:r w:rsidR="000329A9" w:rsidRPr="00633E5C">
              <w:rPr>
                <w:rFonts w:ascii="Times New Roman" w:hAnsi="Times New Roman"/>
                <w:b/>
                <w:bCs/>
              </w:rPr>
              <w:t>u</w:t>
            </w:r>
            <w:r w:rsidRPr="00633E5C">
              <w:rPr>
                <w:rFonts w:ascii="Times New Roman" w:hAnsi="Times New Roman"/>
                <w:b/>
                <w:bCs/>
              </w:rPr>
              <w:t xml:space="preserve"> próżniow</w:t>
            </w:r>
            <w:r w:rsidR="000329A9" w:rsidRPr="00633E5C">
              <w:rPr>
                <w:rFonts w:ascii="Times New Roman" w:hAnsi="Times New Roman"/>
                <w:b/>
                <w:bCs/>
              </w:rPr>
              <w:t>ego</w:t>
            </w:r>
          </w:p>
        </w:tc>
      </w:tr>
      <w:tr w:rsidR="00633E5C" w:rsidRPr="00633E5C" w:rsidTr="00E47C1C">
        <w:trPr>
          <w:trHeight w:val="242"/>
        </w:trPr>
        <w:tc>
          <w:tcPr>
            <w:tcW w:w="2268" w:type="dxa"/>
          </w:tcPr>
          <w:p w:rsidR="00053C6F" w:rsidRPr="00633E5C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633E5C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76" w:type="dxa"/>
          </w:tcPr>
          <w:p w:rsidR="00053C6F" w:rsidRPr="00633E5C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633E5C">
              <w:rPr>
                <w:rFonts w:ascii="Times New Roman" w:hAnsi="Times New Roman"/>
                <w:b/>
                <w:bCs/>
                <w:kern w:val="3"/>
                <w:szCs w:val="20"/>
              </w:rPr>
              <w:t>ZP-2401-</w:t>
            </w:r>
            <w:r w:rsidR="00DD4581" w:rsidRPr="00633E5C">
              <w:rPr>
                <w:rFonts w:ascii="Times New Roman" w:hAnsi="Times New Roman"/>
                <w:b/>
                <w:bCs/>
                <w:kern w:val="3"/>
                <w:szCs w:val="20"/>
              </w:rPr>
              <w:t>3/22</w:t>
            </w:r>
          </w:p>
        </w:tc>
      </w:tr>
      <w:tr w:rsidR="00633E5C" w:rsidRPr="00633E5C" w:rsidTr="00E47C1C">
        <w:tc>
          <w:tcPr>
            <w:tcW w:w="2268" w:type="dxa"/>
          </w:tcPr>
          <w:p w:rsidR="00053C6F" w:rsidRPr="00633E5C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633E5C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76" w:type="dxa"/>
          </w:tcPr>
          <w:p w:rsidR="00053C6F" w:rsidRPr="00633E5C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Cs w:val="20"/>
              </w:rPr>
            </w:pPr>
            <w:r w:rsidRPr="00633E5C">
              <w:rPr>
                <w:rFonts w:ascii="Times New Roman" w:hAnsi="Times New Roman"/>
                <w:b/>
                <w:szCs w:val="20"/>
              </w:rPr>
              <w:t>Instytut Chemii Organicznej Polskiej Akademii Nauk</w:t>
            </w:r>
          </w:p>
        </w:tc>
      </w:tr>
      <w:tr w:rsidR="00633E5C" w:rsidRPr="00633E5C" w:rsidTr="00E47C1C">
        <w:trPr>
          <w:trHeight w:val="80"/>
        </w:trPr>
        <w:tc>
          <w:tcPr>
            <w:tcW w:w="2268" w:type="dxa"/>
          </w:tcPr>
          <w:p w:rsidR="00053C6F" w:rsidRPr="00633E5C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633E5C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76" w:type="dxa"/>
          </w:tcPr>
          <w:p w:rsidR="00053C6F" w:rsidRPr="00633E5C" w:rsidRDefault="00053C6F" w:rsidP="00053C6F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633E5C">
              <w:rPr>
                <w:rFonts w:ascii="Times New Roman" w:hAnsi="Times New Roman"/>
                <w:b/>
                <w:bCs/>
                <w:szCs w:val="20"/>
              </w:rPr>
              <w:t xml:space="preserve">Tryb podstawowy bez negocjacji </w:t>
            </w:r>
            <w:r w:rsidRPr="00633E5C">
              <w:rPr>
                <w:rFonts w:ascii="Times New Roman" w:hAnsi="Times New Roman"/>
                <w:szCs w:val="20"/>
              </w:rPr>
              <w:t>na podstawie art. 275 pkt. 1 ustawy z dnia 11 września 2019 r. Prawo zamówień publicznych (Dz. U. z 2019, poz. 2019 z </w:t>
            </w:r>
            <w:proofErr w:type="spellStart"/>
            <w:r w:rsidRPr="00633E5C">
              <w:rPr>
                <w:rFonts w:ascii="Times New Roman" w:hAnsi="Times New Roman"/>
                <w:szCs w:val="20"/>
              </w:rPr>
              <w:t>późn</w:t>
            </w:r>
            <w:proofErr w:type="spellEnd"/>
            <w:r w:rsidRPr="00633E5C">
              <w:rPr>
                <w:rFonts w:ascii="Times New Roman" w:hAnsi="Times New Roman"/>
                <w:szCs w:val="20"/>
              </w:rPr>
              <w:t>. zm.)</w:t>
            </w:r>
          </w:p>
        </w:tc>
      </w:tr>
    </w:tbl>
    <w:p w:rsidR="002167DE" w:rsidRPr="00633E5C" w:rsidRDefault="002167DE" w:rsidP="004B5D42">
      <w:pPr>
        <w:spacing w:before="240" w:line="276" w:lineRule="auto"/>
        <w:rPr>
          <w:rFonts w:ascii="Times New Roman" w:hAnsi="Times New Roman"/>
          <w:b/>
          <w:sz w:val="22"/>
          <w:szCs w:val="20"/>
        </w:rPr>
      </w:pPr>
      <w:r w:rsidRPr="00633E5C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6833"/>
      </w:tblGrid>
      <w:tr w:rsidR="00633E5C" w:rsidRPr="00633E5C" w:rsidTr="00E97E9B">
        <w:tc>
          <w:tcPr>
            <w:tcW w:w="2518" w:type="dxa"/>
          </w:tcPr>
          <w:p w:rsidR="002167DE" w:rsidRPr="00633E5C" w:rsidRDefault="002167DE" w:rsidP="00DE46A6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  <w:szCs w:val="20"/>
              </w:rPr>
            </w:pPr>
            <w:r w:rsidRPr="00633E5C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:rsidR="002167DE" w:rsidRPr="00633E5C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r w:rsidRPr="00633E5C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633E5C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633E5C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633E5C">
              <w:rPr>
                <w:rFonts w:ascii="Times New Roman" w:hAnsi="Times New Roman"/>
                <w:bCs/>
                <w:szCs w:val="20"/>
              </w:rPr>
              <w:t>…………………….</w:t>
            </w:r>
            <w:r w:rsidRPr="00633E5C">
              <w:rPr>
                <w:rFonts w:ascii="Times New Roman" w:hAnsi="Times New Roman"/>
                <w:bCs/>
                <w:szCs w:val="20"/>
              </w:rPr>
              <w:t>…</w:t>
            </w:r>
          </w:p>
        </w:tc>
      </w:tr>
      <w:tr w:rsidR="00633E5C" w:rsidRPr="00633E5C" w:rsidTr="00E97E9B">
        <w:tc>
          <w:tcPr>
            <w:tcW w:w="2518" w:type="dxa"/>
          </w:tcPr>
          <w:p w:rsidR="002167DE" w:rsidRPr="00633E5C" w:rsidRDefault="002167DE" w:rsidP="00DE46A6">
            <w:pPr>
              <w:spacing w:before="240"/>
              <w:ind w:left="-120" w:right="-101"/>
              <w:rPr>
                <w:rFonts w:ascii="Times New Roman" w:hAnsi="Times New Roman"/>
                <w:szCs w:val="20"/>
              </w:rPr>
            </w:pPr>
            <w:r w:rsidRPr="00633E5C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:rsidR="002167DE" w:rsidRPr="00633E5C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r w:rsidRPr="00633E5C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633E5C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633E5C">
              <w:rPr>
                <w:rFonts w:ascii="Times New Roman" w:hAnsi="Times New Roman"/>
                <w:bCs/>
                <w:szCs w:val="20"/>
              </w:rPr>
              <w:t>………</w:t>
            </w:r>
            <w:r w:rsidR="00DE46A6" w:rsidRPr="00633E5C">
              <w:rPr>
                <w:rFonts w:ascii="Times New Roman" w:hAnsi="Times New Roman"/>
                <w:bCs/>
                <w:szCs w:val="20"/>
              </w:rPr>
              <w:t>.</w:t>
            </w:r>
            <w:r w:rsidRPr="00633E5C">
              <w:rPr>
                <w:rFonts w:ascii="Times New Roman" w:hAnsi="Times New Roman"/>
                <w:bCs/>
                <w:szCs w:val="20"/>
              </w:rPr>
              <w:t>…</w:t>
            </w:r>
          </w:p>
        </w:tc>
      </w:tr>
      <w:tr w:rsidR="00633E5C" w:rsidRPr="00633E5C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:rsidR="002167DE" w:rsidRPr="00633E5C" w:rsidRDefault="002167DE" w:rsidP="002167DE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  <w:szCs w:val="20"/>
              </w:rPr>
            </w:pPr>
            <w:r w:rsidRPr="00633E5C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633E5C" w:rsidRPr="00633E5C" w:rsidTr="00E97E9B">
        <w:tc>
          <w:tcPr>
            <w:tcW w:w="2518" w:type="dxa"/>
          </w:tcPr>
          <w:p w:rsidR="002167DE" w:rsidRPr="00633E5C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633E5C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833" w:type="dxa"/>
          </w:tcPr>
          <w:p w:rsidR="002167DE" w:rsidRPr="00633E5C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r w:rsidRPr="00633E5C">
              <w:rPr>
                <w:rFonts w:ascii="Times New Roman" w:hAnsi="Times New Roman"/>
                <w:szCs w:val="20"/>
              </w:rPr>
              <w:t>……………</w:t>
            </w:r>
            <w:r w:rsidR="00DE46A6" w:rsidRPr="00633E5C">
              <w:rPr>
                <w:rFonts w:ascii="Times New Roman" w:hAnsi="Times New Roman"/>
                <w:szCs w:val="20"/>
              </w:rPr>
              <w:t>………………………………………….</w:t>
            </w:r>
            <w:r w:rsidRPr="00633E5C">
              <w:rPr>
                <w:rFonts w:ascii="Times New Roman" w:hAnsi="Times New Roman"/>
                <w:szCs w:val="20"/>
              </w:rPr>
              <w:t>………………</w:t>
            </w:r>
            <w:r w:rsidR="00DE46A6" w:rsidRPr="00633E5C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6E0838" w:rsidRPr="00633E5C" w:rsidTr="00E97E9B">
        <w:tc>
          <w:tcPr>
            <w:tcW w:w="2518" w:type="dxa"/>
          </w:tcPr>
          <w:p w:rsidR="00DE46A6" w:rsidRPr="00633E5C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633E5C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633E5C">
              <w:rPr>
                <w:rFonts w:ascii="Times New Roman" w:hAnsi="Times New Roman"/>
                <w:szCs w:val="20"/>
              </w:rPr>
              <w:t xml:space="preserve">/ </w:t>
            </w:r>
          </w:p>
          <w:p w:rsidR="00DE46A6" w:rsidRPr="00633E5C" w:rsidRDefault="00DE46A6" w:rsidP="00DE46A6">
            <w:pPr>
              <w:tabs>
                <w:tab w:val="left" w:pos="2415"/>
              </w:tabs>
              <w:ind w:left="-119"/>
              <w:rPr>
                <w:rFonts w:ascii="Times New Roman" w:hAnsi="Times New Roman"/>
                <w:szCs w:val="20"/>
              </w:rPr>
            </w:pPr>
            <w:r w:rsidRPr="00633E5C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:rsidR="002167DE" w:rsidRPr="00633E5C" w:rsidRDefault="002167DE" w:rsidP="00E97E9B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Cs w:val="20"/>
              </w:rPr>
            </w:pPr>
            <w:r w:rsidRPr="00633E5C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633E5C">
              <w:rPr>
                <w:rFonts w:ascii="Times New Roman" w:hAnsi="Times New Roman"/>
                <w:szCs w:val="20"/>
              </w:rPr>
              <w:t>……………………………………………….</w:t>
            </w:r>
          </w:p>
        </w:tc>
      </w:tr>
    </w:tbl>
    <w:p w:rsidR="005B76BE" w:rsidRPr="00633E5C" w:rsidRDefault="005B76BE" w:rsidP="005B76BE">
      <w:pPr>
        <w:spacing w:before="120" w:line="276" w:lineRule="auto"/>
        <w:rPr>
          <w:rFonts w:ascii="Times New Roman" w:hAnsi="Times New Roman"/>
          <w:b/>
          <w:bCs/>
          <w:sz w:val="20"/>
          <w:szCs w:val="20"/>
        </w:rPr>
      </w:pPr>
    </w:p>
    <w:p w:rsidR="00D05156" w:rsidRPr="00633E5C" w:rsidRDefault="00D05156" w:rsidP="005B76BE">
      <w:pPr>
        <w:spacing w:before="120" w:line="276" w:lineRule="auto"/>
        <w:rPr>
          <w:rFonts w:ascii="Times New Roman" w:hAnsi="Times New Roman"/>
          <w:sz w:val="20"/>
          <w:szCs w:val="20"/>
        </w:rPr>
      </w:pPr>
      <w:r w:rsidRPr="00633E5C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633E5C">
        <w:rPr>
          <w:rFonts w:ascii="Times New Roman" w:hAnsi="Times New Roman"/>
          <w:sz w:val="20"/>
          <w:szCs w:val="20"/>
        </w:rPr>
        <w:t>:</w:t>
      </w:r>
    </w:p>
    <w:p w:rsidR="00BD308E" w:rsidRPr="00633E5C" w:rsidRDefault="00BD308E" w:rsidP="004E3DCB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493" w:type="dxa"/>
        <w:jc w:val="center"/>
        <w:tblLook w:val="04A0"/>
      </w:tblPr>
      <w:tblGrid>
        <w:gridCol w:w="511"/>
        <w:gridCol w:w="3599"/>
        <w:gridCol w:w="5383"/>
      </w:tblGrid>
      <w:tr w:rsidR="00633E5C" w:rsidRPr="00633E5C" w:rsidTr="00B91ED7">
        <w:trPr>
          <w:jc w:val="center"/>
        </w:trPr>
        <w:tc>
          <w:tcPr>
            <w:tcW w:w="511" w:type="dxa"/>
            <w:vAlign w:val="center"/>
          </w:tcPr>
          <w:p w:rsidR="00B617F3" w:rsidRPr="00633E5C" w:rsidRDefault="00B617F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99" w:type="dxa"/>
            <w:vAlign w:val="center"/>
          </w:tcPr>
          <w:p w:rsidR="00B617F3" w:rsidRPr="00633E5C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383" w:type="dxa"/>
            <w:vAlign w:val="center"/>
          </w:tcPr>
          <w:p w:rsidR="00B617F3" w:rsidRPr="00633E5C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:rsidR="00B617F3" w:rsidRPr="00633E5C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633E5C" w:rsidRPr="00633E5C" w:rsidTr="00B91ED7">
        <w:trPr>
          <w:trHeight w:val="1605"/>
          <w:jc w:val="center"/>
        </w:trPr>
        <w:tc>
          <w:tcPr>
            <w:tcW w:w="511" w:type="dxa"/>
          </w:tcPr>
          <w:p w:rsidR="00B617F3" w:rsidRPr="00633E5C" w:rsidRDefault="001F6C01" w:rsidP="00410A90">
            <w:pPr>
              <w:spacing w:before="24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570EE3" w:rsidRPr="00633E5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:rsidR="0004299E" w:rsidRPr="00633E5C" w:rsidRDefault="00B069C1" w:rsidP="009F32F3">
            <w:pPr>
              <w:spacing w:before="240" w:after="6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bCs/>
                <w:sz w:val="20"/>
                <w:szCs w:val="20"/>
              </w:rPr>
              <w:t>Dostawa zestawu dwóch jednakowych rotacyjnych wyparek próżniowych z łaźniami wodno-olejowymi każda podłączona bezpośrednio z systemem próżniowym</w:t>
            </w:r>
          </w:p>
        </w:tc>
        <w:tc>
          <w:tcPr>
            <w:tcW w:w="5383" w:type="dxa"/>
          </w:tcPr>
          <w:p w:rsidR="0017181F" w:rsidRPr="00633E5C" w:rsidRDefault="00570EE3" w:rsidP="00410A90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Producent</w:t>
            </w:r>
            <w:r w:rsidR="0017181F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410A90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2167DE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</w:t>
            </w:r>
            <w:r w:rsidR="00410A90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</w:t>
            </w:r>
          </w:p>
          <w:p w:rsidR="0017181F" w:rsidRPr="00633E5C" w:rsidRDefault="0017181F" w:rsidP="00410A90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570EE3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yp</w:t>
            </w:r>
            <w:proofErr w:type="spellEnd"/>
            <w:r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167DE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                                                       </w:t>
            </w:r>
            <w:r w:rsidR="00410A90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r w:rsidR="002167DE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D9043F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167DE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B617F3" w:rsidRPr="00633E5C" w:rsidRDefault="0017181F" w:rsidP="00410A90">
            <w:pPr>
              <w:tabs>
                <w:tab w:val="left" w:pos="1141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570EE3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odel:</w:t>
            </w:r>
            <w:r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C6184E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167DE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410A90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</w:p>
        </w:tc>
      </w:tr>
      <w:tr w:rsidR="00633E5C" w:rsidRPr="00633E5C" w:rsidTr="00B91ED7">
        <w:trPr>
          <w:trHeight w:val="434"/>
          <w:jc w:val="center"/>
        </w:trPr>
        <w:tc>
          <w:tcPr>
            <w:tcW w:w="511" w:type="dxa"/>
          </w:tcPr>
          <w:p w:rsidR="006446AE" w:rsidRPr="00633E5C" w:rsidRDefault="001F6C01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671D25" w:rsidRPr="00633E5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982" w:type="dxa"/>
            <w:gridSpan w:val="2"/>
            <w:vAlign w:val="center"/>
          </w:tcPr>
          <w:p w:rsidR="006446AE" w:rsidRPr="00633E5C" w:rsidRDefault="00B91ED7" w:rsidP="00671D25">
            <w:pPr>
              <w:pStyle w:val="Nagwek1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yellow"/>
              </w:rPr>
            </w:pPr>
            <w:bookmarkStart w:id="0" w:name="_Hlk81915512"/>
            <w:r w:rsidRPr="00633E5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Rotacyjne wyparki próżniowe z łaźniami wodno-olejowymi</w:t>
            </w:r>
            <w:r w:rsidR="00671D25" w:rsidRPr="00633E5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bookmarkEnd w:id="0"/>
            <w:r w:rsidR="00425BC5" w:rsidRPr="00633E5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– szt. 2 </w:t>
            </w:r>
            <w:r w:rsidR="00671D25" w:rsidRPr="00633E5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spełniając</w:t>
            </w:r>
            <w:r w:rsidR="0006562E" w:rsidRPr="00633E5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</w:t>
            </w:r>
            <w:r w:rsidR="00671D25" w:rsidRPr="00633E5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następujące parametry:</w:t>
            </w:r>
          </w:p>
        </w:tc>
      </w:tr>
      <w:tr w:rsidR="00633E5C" w:rsidRPr="00633E5C" w:rsidTr="00B91ED7">
        <w:trPr>
          <w:jc w:val="center"/>
        </w:trPr>
        <w:tc>
          <w:tcPr>
            <w:tcW w:w="511" w:type="dxa"/>
          </w:tcPr>
          <w:p w:rsidR="00B617F3" w:rsidRPr="00633E5C" w:rsidRDefault="006446A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599" w:type="dxa"/>
            <w:vAlign w:val="center"/>
          </w:tcPr>
          <w:p w:rsidR="00B617F3" w:rsidRPr="00633E5C" w:rsidRDefault="0006562E" w:rsidP="00671D25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3E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Podnośnik automatyczny pozwalający na bezstopniową regulację głębokości zanurzenia kolby w zakresie nie mniej niż do 155 mm</w:t>
            </w:r>
          </w:p>
        </w:tc>
        <w:tc>
          <w:tcPr>
            <w:tcW w:w="5383" w:type="dxa"/>
          </w:tcPr>
          <w:p w:rsidR="00B617F3" w:rsidRPr="00633E5C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="00410A90"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</w:p>
        </w:tc>
      </w:tr>
      <w:tr w:rsidR="00633E5C" w:rsidRPr="00633E5C" w:rsidTr="00B91ED7">
        <w:trPr>
          <w:jc w:val="center"/>
        </w:trPr>
        <w:tc>
          <w:tcPr>
            <w:tcW w:w="511" w:type="dxa"/>
          </w:tcPr>
          <w:p w:rsidR="00FE0B3D" w:rsidRPr="00633E5C" w:rsidRDefault="00FE0B3D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599" w:type="dxa"/>
            <w:vAlign w:val="center"/>
          </w:tcPr>
          <w:p w:rsidR="00FE0B3D" w:rsidRPr="00633E5C" w:rsidRDefault="0006562E" w:rsidP="00671D25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3E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Zakres prędkości obrotowej przynajmniej 10-280 </w:t>
            </w:r>
            <w:proofErr w:type="spellStart"/>
            <w:r w:rsidRPr="00633E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obr</w:t>
            </w:r>
            <w:proofErr w:type="spellEnd"/>
            <w:r w:rsidRPr="00633E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./min.</w:t>
            </w:r>
          </w:p>
        </w:tc>
        <w:tc>
          <w:tcPr>
            <w:tcW w:w="5383" w:type="dxa"/>
          </w:tcPr>
          <w:p w:rsidR="00FE0B3D" w:rsidRPr="00633E5C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="00410A90"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</w:p>
        </w:tc>
      </w:tr>
      <w:tr w:rsidR="00633E5C" w:rsidRPr="00633E5C" w:rsidTr="00B91ED7">
        <w:trPr>
          <w:jc w:val="center"/>
        </w:trPr>
        <w:tc>
          <w:tcPr>
            <w:tcW w:w="511" w:type="dxa"/>
          </w:tcPr>
          <w:p w:rsidR="00FE0B3D" w:rsidRPr="00633E5C" w:rsidRDefault="00FE0B3D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599" w:type="dxa"/>
            <w:vAlign w:val="center"/>
          </w:tcPr>
          <w:p w:rsidR="00FE0B3D" w:rsidRPr="00633E5C" w:rsidRDefault="0006562E" w:rsidP="00DF17D6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3E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Pionowa chłodnica skraplająca o </w:t>
            </w:r>
            <w:r w:rsidRPr="00633E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powierzchni skraplania nie mniejszej niż </w:t>
            </w:r>
            <w:r w:rsidR="00DF17D6" w:rsidRPr="00633E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  <w:r w:rsidRPr="00633E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 cm2</w:t>
            </w:r>
            <w:r w:rsidR="00ED0494" w:rsidRPr="00633E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szkło pokryte</w:t>
            </w:r>
          </w:p>
        </w:tc>
        <w:tc>
          <w:tcPr>
            <w:tcW w:w="5383" w:type="dxa"/>
          </w:tcPr>
          <w:p w:rsidR="00FE0B3D" w:rsidRPr="00633E5C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                                             </w:t>
            </w:r>
            <w:r w:rsidR="00410A90"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</w:t>
            </w:r>
          </w:p>
        </w:tc>
      </w:tr>
      <w:tr w:rsidR="00633E5C" w:rsidRPr="00633E5C" w:rsidTr="00B91ED7">
        <w:trPr>
          <w:jc w:val="center"/>
        </w:trPr>
        <w:tc>
          <w:tcPr>
            <w:tcW w:w="511" w:type="dxa"/>
          </w:tcPr>
          <w:p w:rsidR="00FA6C5A" w:rsidRPr="00633E5C" w:rsidRDefault="00E34F3F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d</w:t>
            </w:r>
            <w:r w:rsidR="00FA6C5A" w:rsidRPr="00633E5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:rsidR="00FA6C5A" w:rsidRPr="00633E5C" w:rsidRDefault="00FA6C5A" w:rsidP="00FA6C5A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3E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Regulacja kąta nachylenia kolby wyparnej w zakresie 20 – 80</w:t>
            </w:r>
            <w:r w:rsidRPr="00633E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5383" w:type="dxa"/>
          </w:tcPr>
          <w:p w:rsidR="00FA6C5A" w:rsidRPr="00633E5C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  <w:tr w:rsidR="00633E5C" w:rsidRPr="00633E5C" w:rsidTr="00B91ED7">
        <w:trPr>
          <w:jc w:val="center"/>
        </w:trPr>
        <w:tc>
          <w:tcPr>
            <w:tcW w:w="511" w:type="dxa"/>
          </w:tcPr>
          <w:p w:rsidR="00FA6C5A" w:rsidRPr="00633E5C" w:rsidRDefault="00E34F3F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="00FA6C5A" w:rsidRPr="00633E5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:rsidR="00E34F3F" w:rsidRPr="00633E5C" w:rsidRDefault="00E34F3F" w:rsidP="00E34F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 xml:space="preserve">Panel sterowania z wyświetlaczem </w:t>
            </w:r>
            <w:r w:rsidR="00ED0494" w:rsidRPr="00633E5C">
              <w:rPr>
                <w:rFonts w:ascii="Times New Roman" w:hAnsi="Times New Roman"/>
                <w:sz w:val="20"/>
                <w:szCs w:val="20"/>
              </w:rPr>
              <w:t>o przekątnej min. 3.5 "</w:t>
            </w:r>
            <w:r w:rsidRPr="00633E5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34F3F" w:rsidRPr="00633E5C" w:rsidRDefault="00E34F3F" w:rsidP="00E34F3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 xml:space="preserve">regulacja prędkości obrotowej, </w:t>
            </w:r>
          </w:p>
          <w:p w:rsidR="00E34F3F" w:rsidRPr="00633E5C" w:rsidRDefault="00E34F3F" w:rsidP="00E34F3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 xml:space="preserve">regulacja temperatury łaźni, </w:t>
            </w:r>
          </w:p>
          <w:p w:rsidR="00FA6C5A" w:rsidRPr="00633E5C" w:rsidRDefault="00E34F3F" w:rsidP="00E34F3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>wyświetlanie aktualnej i nastawionej wartości parametrów, obrotów i temperatury</w:t>
            </w:r>
          </w:p>
        </w:tc>
        <w:tc>
          <w:tcPr>
            <w:tcW w:w="5383" w:type="dxa"/>
          </w:tcPr>
          <w:p w:rsidR="00FA6C5A" w:rsidRPr="00633E5C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  <w:tr w:rsidR="00633E5C" w:rsidRPr="00633E5C" w:rsidTr="00B91ED7">
        <w:trPr>
          <w:jc w:val="center"/>
        </w:trPr>
        <w:tc>
          <w:tcPr>
            <w:tcW w:w="511" w:type="dxa"/>
          </w:tcPr>
          <w:p w:rsidR="00FA6C5A" w:rsidRPr="00633E5C" w:rsidRDefault="00E34F3F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f</w:t>
            </w:r>
            <w:r w:rsidR="00FA6C5A" w:rsidRPr="00633E5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:rsidR="00FA6C5A" w:rsidRPr="00633E5C" w:rsidRDefault="00E34F3F" w:rsidP="00E34F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>Możliwość uruchomienia procesu i włączenia wszystkich urządzeń jednym przyciskiem</w:t>
            </w:r>
          </w:p>
        </w:tc>
        <w:tc>
          <w:tcPr>
            <w:tcW w:w="5383" w:type="dxa"/>
          </w:tcPr>
          <w:p w:rsidR="00FA6C5A" w:rsidRPr="00633E5C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  <w:tr w:rsidR="00633E5C" w:rsidRPr="00633E5C" w:rsidTr="00DF17D6">
        <w:trPr>
          <w:jc w:val="center"/>
        </w:trPr>
        <w:tc>
          <w:tcPr>
            <w:tcW w:w="511" w:type="dxa"/>
          </w:tcPr>
          <w:p w:rsidR="00DF17D6" w:rsidRPr="00633E5C" w:rsidRDefault="00DF17D6" w:rsidP="00DF17D6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599" w:type="dxa"/>
            <w:vAlign w:val="center"/>
          </w:tcPr>
          <w:p w:rsidR="00DF17D6" w:rsidRPr="00633E5C" w:rsidRDefault="00DF17D6" w:rsidP="00E34F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>Chłodnica z wewnętrznym otworem przy wyjściu rurki wyparnej, zapobiegającym zawracaniu kondensatu do kolby wyparnej</w:t>
            </w:r>
          </w:p>
        </w:tc>
        <w:tc>
          <w:tcPr>
            <w:tcW w:w="5383" w:type="dxa"/>
          </w:tcPr>
          <w:p w:rsidR="00DF17D6" w:rsidRPr="00633E5C" w:rsidRDefault="00DF17D6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3E5C" w:rsidRPr="00633E5C" w:rsidTr="00B91ED7">
        <w:trPr>
          <w:jc w:val="center"/>
        </w:trPr>
        <w:tc>
          <w:tcPr>
            <w:tcW w:w="511" w:type="dxa"/>
          </w:tcPr>
          <w:p w:rsidR="00FA6C5A" w:rsidRPr="00633E5C" w:rsidRDefault="00DF17D6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="00FA6C5A" w:rsidRPr="00633E5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:rsidR="00FA6C5A" w:rsidRPr="00633E5C" w:rsidRDefault="00DF17D6" w:rsidP="00FA6C5A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D</w:t>
            </w:r>
            <w:r w:rsidR="00E34F3F" w:rsidRPr="00633E5C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wa oddzielne pokrętła do regulacji prędkości obrotowej i temperatury łaźni  z możliwością blokady obu parametrów przez naciśnięcie pokrętła w celu zapobieżenia przypadkowej zmianie</w:t>
            </w:r>
          </w:p>
        </w:tc>
        <w:tc>
          <w:tcPr>
            <w:tcW w:w="5383" w:type="dxa"/>
          </w:tcPr>
          <w:p w:rsidR="00FA6C5A" w:rsidRPr="00633E5C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  <w:tr w:rsidR="00633E5C" w:rsidRPr="00633E5C" w:rsidTr="00B91ED7">
        <w:trPr>
          <w:jc w:val="center"/>
        </w:trPr>
        <w:tc>
          <w:tcPr>
            <w:tcW w:w="511" w:type="dxa"/>
          </w:tcPr>
          <w:p w:rsidR="00FA6C5A" w:rsidRPr="00633E5C" w:rsidRDefault="00DF17D6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FA6C5A" w:rsidRPr="00633E5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:rsidR="00FA6C5A" w:rsidRPr="00633E5C" w:rsidRDefault="00DE78D4" w:rsidP="00DE78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>Łaźnia wodno-olejowa zintegrowana z wyparką, z temperaturą pracy nie mniej niż 20 – 210°C mieszcząca kolbę o poj. do 5 l</w:t>
            </w:r>
          </w:p>
        </w:tc>
        <w:tc>
          <w:tcPr>
            <w:tcW w:w="5383" w:type="dxa"/>
          </w:tcPr>
          <w:p w:rsidR="00FA6C5A" w:rsidRPr="00633E5C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  <w:tr w:rsidR="00633E5C" w:rsidRPr="00633E5C" w:rsidTr="00B91ED7">
        <w:trPr>
          <w:jc w:val="center"/>
        </w:trPr>
        <w:tc>
          <w:tcPr>
            <w:tcW w:w="511" w:type="dxa"/>
          </w:tcPr>
          <w:p w:rsidR="00FA6C5A" w:rsidRPr="00633E5C" w:rsidRDefault="00DF17D6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j</w:t>
            </w:r>
            <w:r w:rsidR="00FA6C5A" w:rsidRPr="00633E5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:rsidR="00FA6C5A" w:rsidRPr="00633E5C" w:rsidRDefault="00DE78D4" w:rsidP="00DE78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>Moc grzewcza łaźni min. 1300W</w:t>
            </w:r>
          </w:p>
        </w:tc>
        <w:tc>
          <w:tcPr>
            <w:tcW w:w="5383" w:type="dxa"/>
          </w:tcPr>
          <w:p w:rsidR="00FA6C5A" w:rsidRPr="00633E5C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  <w:tr w:rsidR="00633E5C" w:rsidRPr="00633E5C" w:rsidTr="00B91ED7">
        <w:trPr>
          <w:jc w:val="center"/>
        </w:trPr>
        <w:tc>
          <w:tcPr>
            <w:tcW w:w="511" w:type="dxa"/>
          </w:tcPr>
          <w:p w:rsidR="00FA6C5A" w:rsidRPr="00633E5C" w:rsidRDefault="00DF17D6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="00FA6C5A" w:rsidRPr="00633E5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:rsidR="00FA6C5A" w:rsidRPr="00633E5C" w:rsidRDefault="00DE78D4" w:rsidP="00DE78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>Oddzielny czujnik temperatury wyłączający łaźnię przy przekroczeniu temperatury o 5K w stosunku do zadanej</w:t>
            </w:r>
          </w:p>
        </w:tc>
        <w:tc>
          <w:tcPr>
            <w:tcW w:w="5383" w:type="dxa"/>
          </w:tcPr>
          <w:p w:rsidR="00FA6C5A" w:rsidRPr="00633E5C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  <w:tr w:rsidR="00633E5C" w:rsidRPr="00633E5C" w:rsidTr="00B91ED7">
        <w:trPr>
          <w:jc w:val="center"/>
        </w:trPr>
        <w:tc>
          <w:tcPr>
            <w:tcW w:w="511" w:type="dxa"/>
          </w:tcPr>
          <w:p w:rsidR="00FA6C5A" w:rsidRPr="00633E5C" w:rsidRDefault="00DF17D6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="00FA6C5A" w:rsidRPr="00633E5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:rsidR="00FA6C5A" w:rsidRPr="00633E5C" w:rsidRDefault="00DE78D4" w:rsidP="00DE78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>Dwa uchwyty na obrzeżach łaźni do łatwego wylewania wody</w:t>
            </w:r>
          </w:p>
        </w:tc>
        <w:tc>
          <w:tcPr>
            <w:tcW w:w="5383" w:type="dxa"/>
          </w:tcPr>
          <w:p w:rsidR="00FA6C5A" w:rsidRPr="00633E5C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  <w:tr w:rsidR="00633E5C" w:rsidRPr="00633E5C" w:rsidTr="00B91ED7">
        <w:trPr>
          <w:jc w:val="center"/>
        </w:trPr>
        <w:tc>
          <w:tcPr>
            <w:tcW w:w="511" w:type="dxa"/>
          </w:tcPr>
          <w:p w:rsidR="009E6FF1" w:rsidRPr="00633E5C" w:rsidRDefault="00DF17D6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9E6FF1" w:rsidRPr="00633E5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:rsidR="009E6FF1" w:rsidRPr="00633E5C" w:rsidRDefault="009E6FF1" w:rsidP="00DE78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>Kolba wyparna i odbierająca o objętości 1l</w:t>
            </w:r>
          </w:p>
        </w:tc>
        <w:tc>
          <w:tcPr>
            <w:tcW w:w="5383" w:type="dxa"/>
          </w:tcPr>
          <w:p w:rsidR="009E6FF1" w:rsidRPr="00633E5C" w:rsidRDefault="00B91ED7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  <w:tr w:rsidR="00633E5C" w:rsidRPr="00633E5C" w:rsidTr="00B91ED7">
        <w:trPr>
          <w:jc w:val="center"/>
        </w:trPr>
        <w:tc>
          <w:tcPr>
            <w:tcW w:w="511" w:type="dxa"/>
          </w:tcPr>
          <w:p w:rsidR="009E6FF1" w:rsidRPr="00633E5C" w:rsidRDefault="00DF17D6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="009E6FF1" w:rsidRPr="00633E5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:rsidR="009E6FF1" w:rsidRPr="00633E5C" w:rsidRDefault="009E6FF1" w:rsidP="00DE78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>Wąż do próżni przeźroczysty odpory na promieniowanie UV z odpornością chemiczną dł. 2 m</w:t>
            </w:r>
          </w:p>
        </w:tc>
        <w:tc>
          <w:tcPr>
            <w:tcW w:w="5383" w:type="dxa"/>
          </w:tcPr>
          <w:p w:rsidR="009E6FF1" w:rsidRPr="00633E5C" w:rsidRDefault="00B91ED7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  <w:tr w:rsidR="00633E5C" w:rsidRPr="00633E5C" w:rsidTr="00B91ED7">
        <w:trPr>
          <w:jc w:val="center"/>
        </w:trPr>
        <w:tc>
          <w:tcPr>
            <w:tcW w:w="511" w:type="dxa"/>
          </w:tcPr>
          <w:p w:rsidR="00FA6C5A" w:rsidRPr="00633E5C" w:rsidRDefault="00DF17D6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="00FA6C5A" w:rsidRPr="00633E5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:rsidR="00FA6C5A" w:rsidRPr="00633E5C" w:rsidRDefault="00FA6C5A" w:rsidP="00FA6C5A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33E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Łaźnia - stopień ochrony IP67</w:t>
            </w:r>
          </w:p>
        </w:tc>
        <w:tc>
          <w:tcPr>
            <w:tcW w:w="5383" w:type="dxa"/>
          </w:tcPr>
          <w:p w:rsidR="00FA6C5A" w:rsidRPr="00633E5C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  <w:tr w:rsidR="00FA6C5A" w:rsidRPr="00633E5C" w:rsidTr="00B91ED7">
        <w:trPr>
          <w:jc w:val="center"/>
        </w:trPr>
        <w:tc>
          <w:tcPr>
            <w:tcW w:w="511" w:type="dxa"/>
          </w:tcPr>
          <w:p w:rsidR="00FA6C5A" w:rsidRPr="00633E5C" w:rsidRDefault="00DF17D6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="00FA6C5A" w:rsidRPr="00633E5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:rsidR="00FA6C5A" w:rsidRPr="00633E5C" w:rsidRDefault="00FA6C5A" w:rsidP="00FA6C5A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33E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Certyfikat ISO 9001 producenta</w:t>
            </w:r>
          </w:p>
        </w:tc>
        <w:tc>
          <w:tcPr>
            <w:tcW w:w="5383" w:type="dxa"/>
          </w:tcPr>
          <w:p w:rsidR="00FA6C5A" w:rsidRPr="00633E5C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</w:tbl>
    <w:p w:rsidR="00DE46A6" w:rsidRPr="00633E5C" w:rsidRDefault="00DE46A6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493" w:type="dxa"/>
        <w:jc w:val="center"/>
        <w:tblLook w:val="04A0"/>
      </w:tblPr>
      <w:tblGrid>
        <w:gridCol w:w="516"/>
        <w:gridCol w:w="3448"/>
        <w:gridCol w:w="5529"/>
      </w:tblGrid>
      <w:tr w:rsidR="00633E5C" w:rsidRPr="00633E5C" w:rsidTr="00B91ED7">
        <w:trPr>
          <w:trHeight w:val="557"/>
          <w:jc w:val="center"/>
        </w:trPr>
        <w:tc>
          <w:tcPr>
            <w:tcW w:w="516" w:type="dxa"/>
          </w:tcPr>
          <w:p w:rsidR="00FE0B3D" w:rsidRPr="00633E5C" w:rsidRDefault="00341CC7" w:rsidP="00E97E9B">
            <w:pPr>
              <w:spacing w:before="120" w:after="12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E0838" w:rsidRPr="00633E5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977" w:type="dxa"/>
            <w:gridSpan w:val="2"/>
            <w:vAlign w:val="center"/>
          </w:tcPr>
          <w:p w:rsidR="00FE0B3D" w:rsidRPr="00633E5C" w:rsidRDefault="007C4379" w:rsidP="00DF17D6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3E5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System próżniowy</w:t>
            </w:r>
            <w:r w:rsidR="000732EF" w:rsidRPr="00633E5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83F0F" w:rsidRPr="00633E5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– szt. </w:t>
            </w:r>
            <w:r w:rsidR="00DF17D6" w:rsidRPr="00633E5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  <w:r w:rsidR="00483F0F" w:rsidRPr="00633E5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732EF" w:rsidRPr="00633E5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spełniający następujące parametry:</w:t>
            </w:r>
          </w:p>
        </w:tc>
      </w:tr>
      <w:tr w:rsidR="00633E5C" w:rsidRPr="00633E5C" w:rsidTr="00B91ED7">
        <w:trPr>
          <w:jc w:val="center"/>
        </w:trPr>
        <w:tc>
          <w:tcPr>
            <w:tcW w:w="516" w:type="dxa"/>
          </w:tcPr>
          <w:p w:rsidR="00FE0B3D" w:rsidRPr="00633E5C" w:rsidRDefault="00FE0B3D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:rsidR="00FE0B3D" w:rsidRPr="00633E5C" w:rsidRDefault="007C4379" w:rsidP="006E0838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</w:pPr>
            <w:r w:rsidRPr="00633E5C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2-stopniowa pompa membranowa</w:t>
            </w:r>
          </w:p>
        </w:tc>
        <w:tc>
          <w:tcPr>
            <w:tcW w:w="5529" w:type="dxa"/>
          </w:tcPr>
          <w:p w:rsidR="00FE0B3D" w:rsidRPr="00633E5C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="00410A90"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</w:p>
        </w:tc>
      </w:tr>
      <w:tr w:rsidR="00633E5C" w:rsidRPr="00633E5C" w:rsidTr="00B91ED7">
        <w:trPr>
          <w:jc w:val="center"/>
        </w:trPr>
        <w:tc>
          <w:tcPr>
            <w:tcW w:w="516" w:type="dxa"/>
          </w:tcPr>
          <w:p w:rsidR="00410A90" w:rsidRPr="00633E5C" w:rsidRDefault="00410A9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:rsidR="00410A90" w:rsidRPr="00633E5C" w:rsidRDefault="007C4379" w:rsidP="00DF17D6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</w:pPr>
            <w:r w:rsidRPr="00633E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 xml:space="preserve">Przepływ </w:t>
            </w:r>
            <w:r w:rsidR="00CA3F29" w:rsidRPr="00633E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211</w:t>
            </w:r>
            <w:r w:rsidRPr="00633E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 xml:space="preserve"> </w:t>
            </w:r>
            <w:r w:rsidR="00DF17D6" w:rsidRPr="00633E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l</w:t>
            </w:r>
            <w:r w:rsidRPr="00633E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 xml:space="preserve">/h; próżnia końcowa </w:t>
            </w:r>
            <w:r w:rsidR="00DF17D6" w:rsidRPr="00633E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2</w:t>
            </w:r>
            <w:r w:rsidRPr="00633E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 xml:space="preserve"> mbar</w:t>
            </w:r>
          </w:p>
        </w:tc>
        <w:tc>
          <w:tcPr>
            <w:tcW w:w="5529" w:type="dxa"/>
          </w:tcPr>
          <w:p w:rsidR="00410A90" w:rsidRPr="00633E5C" w:rsidRDefault="00410A9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  <w:tr w:rsidR="00633E5C" w:rsidRPr="00633E5C" w:rsidTr="00B91ED7">
        <w:trPr>
          <w:jc w:val="center"/>
        </w:trPr>
        <w:tc>
          <w:tcPr>
            <w:tcW w:w="516" w:type="dxa"/>
          </w:tcPr>
          <w:p w:rsidR="00410A90" w:rsidRPr="00633E5C" w:rsidRDefault="00410A9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48" w:type="dxa"/>
            <w:vAlign w:val="center"/>
          </w:tcPr>
          <w:p w:rsidR="00410A90" w:rsidRPr="00633E5C" w:rsidRDefault="007C4379" w:rsidP="006E0838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</w:pPr>
            <w:r w:rsidRPr="00633E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Wszystkie elementy mające kontakt z oparami chemoodporne</w:t>
            </w:r>
          </w:p>
        </w:tc>
        <w:tc>
          <w:tcPr>
            <w:tcW w:w="5529" w:type="dxa"/>
          </w:tcPr>
          <w:p w:rsidR="00410A90" w:rsidRPr="00633E5C" w:rsidRDefault="00410A9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  <w:tr w:rsidR="00633E5C" w:rsidRPr="00633E5C" w:rsidTr="00B91ED7">
        <w:trPr>
          <w:jc w:val="center"/>
        </w:trPr>
        <w:tc>
          <w:tcPr>
            <w:tcW w:w="516" w:type="dxa"/>
          </w:tcPr>
          <w:p w:rsidR="00FA6C5A" w:rsidRPr="00633E5C" w:rsidRDefault="00FA6C5A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48" w:type="dxa"/>
            <w:vAlign w:val="center"/>
          </w:tcPr>
          <w:p w:rsidR="00FA6C5A" w:rsidRPr="00633E5C" w:rsidRDefault="00DF17D6" w:rsidP="00FA6C5A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</w:pPr>
            <w:r w:rsidRPr="00633E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Elektroniczna regulacja próżni, ustawianie prędkości i czasu</w:t>
            </w:r>
          </w:p>
        </w:tc>
        <w:tc>
          <w:tcPr>
            <w:tcW w:w="5529" w:type="dxa"/>
          </w:tcPr>
          <w:p w:rsidR="00FA6C5A" w:rsidRPr="00633E5C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  <w:tr w:rsidR="00633E5C" w:rsidRPr="00633E5C" w:rsidTr="00B91ED7">
        <w:trPr>
          <w:jc w:val="center"/>
        </w:trPr>
        <w:tc>
          <w:tcPr>
            <w:tcW w:w="516" w:type="dxa"/>
          </w:tcPr>
          <w:p w:rsidR="009E7B12" w:rsidRPr="00633E5C" w:rsidRDefault="009E7B12" w:rsidP="009E7B12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e)</w:t>
            </w:r>
          </w:p>
        </w:tc>
        <w:tc>
          <w:tcPr>
            <w:tcW w:w="3448" w:type="dxa"/>
            <w:vAlign w:val="center"/>
          </w:tcPr>
          <w:p w:rsidR="009E7B12" w:rsidRPr="00633E5C" w:rsidRDefault="009E7B12" w:rsidP="009E7B12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E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panel dotykowy z </w:t>
            </w:r>
            <w:r w:rsidRPr="00633E5C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menu w języku polskim</w:t>
            </w:r>
          </w:p>
        </w:tc>
        <w:tc>
          <w:tcPr>
            <w:tcW w:w="5529" w:type="dxa"/>
          </w:tcPr>
          <w:p w:rsidR="009E7B12" w:rsidRPr="00633E5C" w:rsidRDefault="009E7B12" w:rsidP="009E7B12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  <w:tr w:rsidR="00633E5C" w:rsidRPr="00633E5C" w:rsidTr="00B91ED7">
        <w:trPr>
          <w:jc w:val="center"/>
        </w:trPr>
        <w:tc>
          <w:tcPr>
            <w:tcW w:w="516" w:type="dxa"/>
          </w:tcPr>
          <w:p w:rsidR="009E7B12" w:rsidRPr="00633E5C" w:rsidRDefault="009E7B12" w:rsidP="009E7B12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448" w:type="dxa"/>
            <w:vAlign w:val="center"/>
          </w:tcPr>
          <w:p w:rsidR="009E7B12" w:rsidRPr="00633E5C" w:rsidRDefault="009E7B12" w:rsidP="009E7B12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>Podłączenia do komputera i sterowanie pracą za pomocą dostarczanego   oprogramowania</w:t>
            </w:r>
          </w:p>
        </w:tc>
        <w:tc>
          <w:tcPr>
            <w:tcW w:w="5529" w:type="dxa"/>
          </w:tcPr>
          <w:p w:rsidR="009E7B12" w:rsidRPr="00633E5C" w:rsidRDefault="009E7B12" w:rsidP="009E7B12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  <w:tr w:rsidR="00633E5C" w:rsidRPr="00633E5C" w:rsidTr="00B91ED7">
        <w:trPr>
          <w:jc w:val="center"/>
        </w:trPr>
        <w:tc>
          <w:tcPr>
            <w:tcW w:w="516" w:type="dxa"/>
          </w:tcPr>
          <w:p w:rsidR="009E7B12" w:rsidRPr="00633E5C" w:rsidRDefault="009E7B12" w:rsidP="009E7B12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448" w:type="dxa"/>
            <w:vAlign w:val="center"/>
          </w:tcPr>
          <w:p w:rsidR="009E7B12" w:rsidRPr="00633E5C" w:rsidRDefault="009E7B12" w:rsidP="009E7B12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E5C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W układzie butla </w:t>
            </w:r>
            <w:proofErr w:type="spellStart"/>
            <w:r w:rsidRPr="00633E5C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Woulffa</w:t>
            </w:r>
            <w:proofErr w:type="spellEnd"/>
            <w:r w:rsidRPr="00633E5C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na wlocie i chłodnica na wylocie</w:t>
            </w:r>
          </w:p>
        </w:tc>
        <w:tc>
          <w:tcPr>
            <w:tcW w:w="5529" w:type="dxa"/>
          </w:tcPr>
          <w:p w:rsidR="009E7B12" w:rsidRPr="00633E5C" w:rsidRDefault="009E7B12" w:rsidP="009E7B12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  <w:tr w:rsidR="00633E5C" w:rsidRPr="00633E5C" w:rsidTr="00B91ED7">
        <w:trPr>
          <w:jc w:val="center"/>
        </w:trPr>
        <w:tc>
          <w:tcPr>
            <w:tcW w:w="516" w:type="dxa"/>
          </w:tcPr>
          <w:p w:rsidR="009E7B12" w:rsidRPr="00633E5C" w:rsidRDefault="009E7B12" w:rsidP="009E7B12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448" w:type="dxa"/>
            <w:vAlign w:val="center"/>
          </w:tcPr>
          <w:p w:rsidR="009E7B12" w:rsidRPr="00633E5C" w:rsidRDefault="009E7B12" w:rsidP="009E7B12">
            <w:pPr>
              <w:pStyle w:val="Nagwek1"/>
              <w:spacing w:before="120"/>
              <w:outlineLvl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633E5C">
              <w:rPr>
                <w:color w:val="auto"/>
                <w:sz w:val="20"/>
                <w:szCs w:val="20"/>
              </w:rPr>
              <w:t>W</w:t>
            </w:r>
            <w:r w:rsidRPr="00633E5C">
              <w:rPr>
                <w:rFonts w:ascii="Times New Roman" w:hAnsi="Times New Roman"/>
                <w:color w:val="auto"/>
                <w:sz w:val="20"/>
                <w:szCs w:val="20"/>
              </w:rPr>
              <w:t>yposażenie dodatkowe: o</w:t>
            </w:r>
            <w:r w:rsidRPr="00633E5C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programowanie do sterowania  urządzeniem</w:t>
            </w:r>
          </w:p>
        </w:tc>
        <w:tc>
          <w:tcPr>
            <w:tcW w:w="5529" w:type="dxa"/>
          </w:tcPr>
          <w:p w:rsidR="009E7B12" w:rsidRPr="00633E5C" w:rsidRDefault="009E7B12" w:rsidP="009E7B12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  <w:tr w:rsidR="00633E5C" w:rsidRPr="00633E5C" w:rsidTr="00B91ED7">
        <w:trPr>
          <w:trHeight w:val="458"/>
          <w:jc w:val="center"/>
        </w:trPr>
        <w:tc>
          <w:tcPr>
            <w:tcW w:w="516" w:type="dxa"/>
          </w:tcPr>
          <w:p w:rsidR="009E7B12" w:rsidRPr="00633E5C" w:rsidRDefault="009E7B12" w:rsidP="009E7B12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977" w:type="dxa"/>
            <w:gridSpan w:val="2"/>
            <w:vAlign w:val="center"/>
          </w:tcPr>
          <w:p w:rsidR="009E7B12" w:rsidRPr="00633E5C" w:rsidRDefault="009E7B12" w:rsidP="009E7B12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>Dostawa:</w:t>
            </w:r>
          </w:p>
        </w:tc>
      </w:tr>
      <w:tr w:rsidR="00633E5C" w:rsidRPr="00633E5C" w:rsidTr="00B91ED7">
        <w:trPr>
          <w:trHeight w:val="561"/>
          <w:jc w:val="center"/>
        </w:trPr>
        <w:tc>
          <w:tcPr>
            <w:tcW w:w="516" w:type="dxa"/>
          </w:tcPr>
          <w:p w:rsidR="009E7B12" w:rsidRPr="00633E5C" w:rsidRDefault="009E7B12" w:rsidP="009E7B12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:rsidR="009E7B12" w:rsidRPr="00633E5C" w:rsidRDefault="009E7B12" w:rsidP="009E7B12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 xml:space="preserve">Do 8 tygodni od daty zawarcia umowy. </w:t>
            </w:r>
          </w:p>
        </w:tc>
        <w:tc>
          <w:tcPr>
            <w:tcW w:w="5529" w:type="dxa"/>
          </w:tcPr>
          <w:p w:rsidR="009E7B12" w:rsidRPr="00633E5C" w:rsidRDefault="009E7B12" w:rsidP="009E7B12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  <w:tr w:rsidR="00633E5C" w:rsidRPr="00633E5C" w:rsidTr="00B91ED7">
        <w:trPr>
          <w:jc w:val="center"/>
        </w:trPr>
        <w:tc>
          <w:tcPr>
            <w:tcW w:w="516" w:type="dxa"/>
          </w:tcPr>
          <w:p w:rsidR="009E7B12" w:rsidRPr="00633E5C" w:rsidRDefault="009E7B12" w:rsidP="009E7B12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:rsidR="009E7B12" w:rsidRPr="00633E5C" w:rsidRDefault="009E7B12" w:rsidP="009E7B12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>Obejmuje dostawę do wskazanego pomieszczenia w siedzibie Zamawiającego, na koszt i ryzyko Wykonawcy, jego montaż i uruchomienie oraz przeszkolenie użytkowników w zakresie jego eksploatacji.</w:t>
            </w:r>
          </w:p>
        </w:tc>
        <w:tc>
          <w:tcPr>
            <w:tcW w:w="5529" w:type="dxa"/>
          </w:tcPr>
          <w:p w:rsidR="009E7B12" w:rsidRPr="00633E5C" w:rsidRDefault="009E7B12" w:rsidP="009E7B12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</w:tr>
      <w:tr w:rsidR="00633E5C" w:rsidRPr="00633E5C" w:rsidTr="00B91ED7">
        <w:trPr>
          <w:trHeight w:val="448"/>
          <w:jc w:val="center"/>
        </w:trPr>
        <w:tc>
          <w:tcPr>
            <w:tcW w:w="516" w:type="dxa"/>
          </w:tcPr>
          <w:p w:rsidR="009E7B12" w:rsidRPr="00633E5C" w:rsidRDefault="009E7B12" w:rsidP="009E7B12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977" w:type="dxa"/>
            <w:gridSpan w:val="2"/>
            <w:vAlign w:val="center"/>
          </w:tcPr>
          <w:p w:rsidR="009E7B12" w:rsidRPr="00633E5C" w:rsidRDefault="009E7B12" w:rsidP="009E7B12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>Gwarancja:</w:t>
            </w:r>
          </w:p>
        </w:tc>
      </w:tr>
      <w:tr w:rsidR="00633E5C" w:rsidRPr="00633E5C" w:rsidTr="00B91ED7">
        <w:trPr>
          <w:jc w:val="center"/>
        </w:trPr>
        <w:tc>
          <w:tcPr>
            <w:tcW w:w="516" w:type="dxa"/>
          </w:tcPr>
          <w:p w:rsidR="009E7B12" w:rsidRPr="00633E5C" w:rsidRDefault="009E7B12" w:rsidP="009E7B12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</w:tcPr>
          <w:p w:rsidR="009E7B12" w:rsidRPr="00633E5C" w:rsidRDefault="009E7B12" w:rsidP="009E7B12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>Minimalny okres gwarancji: 24 miesiące, od daty podpisania protokołu odbioru.</w:t>
            </w:r>
          </w:p>
        </w:tc>
        <w:tc>
          <w:tcPr>
            <w:tcW w:w="5529" w:type="dxa"/>
          </w:tcPr>
          <w:p w:rsidR="009E7B12" w:rsidRPr="00633E5C" w:rsidRDefault="009E7B12" w:rsidP="009E7B1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</w:tr>
      <w:tr w:rsidR="00633E5C" w:rsidRPr="00633E5C" w:rsidTr="00B91ED7">
        <w:trPr>
          <w:jc w:val="center"/>
        </w:trPr>
        <w:tc>
          <w:tcPr>
            <w:tcW w:w="516" w:type="dxa"/>
          </w:tcPr>
          <w:p w:rsidR="009E7B12" w:rsidRPr="00633E5C" w:rsidRDefault="009E7B12" w:rsidP="009E7B12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977" w:type="dxa"/>
            <w:gridSpan w:val="2"/>
            <w:vAlign w:val="center"/>
          </w:tcPr>
          <w:p w:rsidR="009E7B12" w:rsidRPr="00633E5C" w:rsidRDefault="009E7B12" w:rsidP="009E7B12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>Serwis:</w:t>
            </w:r>
          </w:p>
        </w:tc>
      </w:tr>
      <w:tr w:rsidR="00633E5C" w:rsidRPr="00633E5C" w:rsidTr="00B91ED7">
        <w:trPr>
          <w:jc w:val="center"/>
        </w:trPr>
        <w:tc>
          <w:tcPr>
            <w:tcW w:w="516" w:type="dxa"/>
          </w:tcPr>
          <w:p w:rsidR="009E7B12" w:rsidRPr="00633E5C" w:rsidRDefault="009E7B12" w:rsidP="009E7B12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:rsidR="009E7B12" w:rsidRPr="00633E5C" w:rsidRDefault="009E7B12" w:rsidP="009E7B12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>Czas reakcji serwisu w okresie gwarancyjnym maksymalnie 72 godzin od zgłoszenia.</w:t>
            </w:r>
          </w:p>
        </w:tc>
        <w:tc>
          <w:tcPr>
            <w:tcW w:w="5529" w:type="dxa"/>
          </w:tcPr>
          <w:p w:rsidR="009E7B12" w:rsidRPr="00633E5C" w:rsidRDefault="009E7B12" w:rsidP="009E7B12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</w:tr>
      <w:tr w:rsidR="00633E5C" w:rsidRPr="00633E5C" w:rsidTr="00B91ED7">
        <w:trPr>
          <w:jc w:val="center"/>
        </w:trPr>
        <w:tc>
          <w:tcPr>
            <w:tcW w:w="516" w:type="dxa"/>
          </w:tcPr>
          <w:p w:rsidR="009E7B12" w:rsidRPr="00633E5C" w:rsidRDefault="009E7B12" w:rsidP="009E7B12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:rsidR="009E7B12" w:rsidRPr="00633E5C" w:rsidRDefault="009E7B12" w:rsidP="009E7B12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>Maksymalny czas naprawy: 14 dni roboczych od momentu zgłoszenia.</w:t>
            </w:r>
          </w:p>
        </w:tc>
        <w:tc>
          <w:tcPr>
            <w:tcW w:w="5529" w:type="dxa"/>
          </w:tcPr>
          <w:p w:rsidR="009E7B12" w:rsidRPr="00633E5C" w:rsidRDefault="009E7B12" w:rsidP="009E7B12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</w:tbl>
    <w:p w:rsidR="00B617F3" w:rsidRPr="00633E5C" w:rsidRDefault="00B617F3" w:rsidP="00B617F3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633E5C" w:rsidRPr="00633E5C" w:rsidRDefault="00633E5C" w:rsidP="00B617F3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633E5C" w:rsidRPr="00633E5C" w:rsidRDefault="00633E5C" w:rsidP="00B617F3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644522" w:rsidRPr="00633E5C" w:rsidRDefault="00C34FCC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633E5C">
        <w:rPr>
          <w:rFonts w:ascii="Times New Roman" w:hAnsi="Times New Roman"/>
          <w:b/>
          <w:sz w:val="20"/>
          <w:szCs w:val="20"/>
        </w:rPr>
        <w:t xml:space="preserve">UWAGA: </w:t>
      </w:r>
      <w:r w:rsidR="00545A81" w:rsidRPr="00633E5C">
        <w:rPr>
          <w:rFonts w:ascii="Times New Roman" w:hAnsi="Times New Roman"/>
          <w:b/>
          <w:sz w:val="20"/>
          <w:szCs w:val="20"/>
        </w:rPr>
        <w:tab/>
      </w:r>
      <w:r w:rsidRPr="00633E5C">
        <w:rPr>
          <w:rFonts w:ascii="Times New Roman" w:hAnsi="Times New Roman"/>
          <w:b/>
          <w:sz w:val="20"/>
          <w:szCs w:val="20"/>
        </w:rPr>
        <w:t xml:space="preserve">Do wykazu należy dołączyć </w:t>
      </w:r>
      <w:r w:rsidR="00B617F3" w:rsidRPr="00633E5C">
        <w:rPr>
          <w:rFonts w:ascii="Times New Roman" w:hAnsi="Times New Roman"/>
          <w:b/>
          <w:sz w:val="20"/>
          <w:szCs w:val="20"/>
        </w:rPr>
        <w:t>specyfikację techniczną oferowanego przedmiotu zamówienia, z</w:t>
      </w:r>
      <w:r w:rsidR="00545A81" w:rsidRPr="00633E5C">
        <w:rPr>
          <w:rFonts w:ascii="Times New Roman" w:hAnsi="Times New Roman"/>
          <w:b/>
          <w:sz w:val="20"/>
          <w:szCs w:val="20"/>
        </w:rPr>
        <w:t> </w:t>
      </w:r>
      <w:r w:rsidR="00B617F3" w:rsidRPr="00633E5C">
        <w:rPr>
          <w:rFonts w:ascii="Times New Roman" w:hAnsi="Times New Roman"/>
          <w:b/>
          <w:sz w:val="20"/>
          <w:szCs w:val="20"/>
        </w:rPr>
        <w:t xml:space="preserve">uwzględnieniem wymagań zawartych w rozdz. </w:t>
      </w:r>
      <w:r w:rsidR="00E41267" w:rsidRPr="00633E5C">
        <w:rPr>
          <w:rFonts w:ascii="Times New Roman" w:hAnsi="Times New Roman"/>
          <w:b/>
          <w:sz w:val="20"/>
          <w:szCs w:val="20"/>
        </w:rPr>
        <w:t xml:space="preserve">V. </w:t>
      </w:r>
      <w:r w:rsidR="00B617F3" w:rsidRPr="00633E5C">
        <w:rPr>
          <w:rFonts w:ascii="Times New Roman" w:hAnsi="Times New Roman"/>
          <w:b/>
          <w:sz w:val="20"/>
          <w:szCs w:val="20"/>
        </w:rPr>
        <w:t>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1552"/>
        <w:gridCol w:w="4366"/>
      </w:tblGrid>
      <w:tr w:rsidR="00633E5C" w:rsidRPr="00633E5C" w:rsidTr="00E97E9B">
        <w:trPr>
          <w:trHeight w:val="998"/>
        </w:trPr>
        <w:tc>
          <w:tcPr>
            <w:tcW w:w="2835" w:type="dxa"/>
            <w:vAlign w:val="bottom"/>
          </w:tcPr>
          <w:p w:rsidR="00FE0B3D" w:rsidRPr="00633E5C" w:rsidRDefault="00FE0B3D" w:rsidP="00D914CB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552" w:type="dxa"/>
            <w:vAlign w:val="bottom"/>
          </w:tcPr>
          <w:p w:rsidR="00FE0B3D" w:rsidRPr="00633E5C" w:rsidRDefault="00FE0B3D" w:rsidP="00D914CB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366" w:type="dxa"/>
            <w:vAlign w:val="bottom"/>
          </w:tcPr>
          <w:p w:rsidR="00FE0B3D" w:rsidRPr="00633E5C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33E5C" w:rsidRPr="00633E5C" w:rsidTr="00E97E9B">
        <w:trPr>
          <w:trHeight w:val="70"/>
        </w:trPr>
        <w:tc>
          <w:tcPr>
            <w:tcW w:w="2835" w:type="dxa"/>
            <w:vAlign w:val="bottom"/>
          </w:tcPr>
          <w:p w:rsidR="00FE0B3D" w:rsidRPr="00633E5C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:rsidR="00FE0B3D" w:rsidRPr="00633E5C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:rsidR="00FE0B3D" w:rsidRPr="00633E5C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6E0838" w:rsidRPr="00633E5C" w:rsidTr="00E97E9B">
        <w:trPr>
          <w:trHeight w:val="203"/>
        </w:trPr>
        <w:tc>
          <w:tcPr>
            <w:tcW w:w="2835" w:type="dxa"/>
          </w:tcPr>
          <w:p w:rsidR="00FE0B3D" w:rsidRPr="00633E5C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33E5C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:rsidR="00FE0B3D" w:rsidRPr="00633E5C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33E5C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:rsidR="00FE0B3D" w:rsidRPr="00633E5C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33E5C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:rsidR="00FE0B3D" w:rsidRPr="00633E5C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33E5C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:rsidR="008D32B4" w:rsidRPr="00633E5C" w:rsidRDefault="008D32B4" w:rsidP="00FE0B3D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D32B4" w:rsidRPr="00633E5C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906" w:rsidRDefault="00325906" w:rsidP="00ED1BDF">
      <w:r>
        <w:separator/>
      </w:r>
    </w:p>
  </w:endnote>
  <w:endnote w:type="continuationSeparator" w:id="0">
    <w:p w:rsidR="00325906" w:rsidRDefault="00325906" w:rsidP="00ED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632F06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632F06">
      <w:rPr>
        <w:rFonts w:ascii="Times New Roman" w:hAnsi="Times New Roman"/>
        <w:sz w:val="20"/>
        <w:szCs w:val="20"/>
      </w:rPr>
      <w:fldChar w:fldCharType="separate"/>
    </w:r>
    <w:r w:rsidR="00B73988">
      <w:rPr>
        <w:rFonts w:ascii="Times New Roman" w:hAnsi="Times New Roman"/>
        <w:noProof/>
        <w:sz w:val="20"/>
        <w:szCs w:val="20"/>
      </w:rPr>
      <w:t>1</w:t>
    </w:r>
    <w:r w:rsidR="00632F06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B73988" w:rsidRPr="00B73988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906" w:rsidRDefault="00325906" w:rsidP="00ED1BDF">
      <w:r>
        <w:separator/>
      </w:r>
    </w:p>
  </w:footnote>
  <w:footnote w:type="continuationSeparator" w:id="0">
    <w:p w:rsidR="00325906" w:rsidRDefault="00325906" w:rsidP="00ED1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69"/>
      <w:gridCol w:w="1538"/>
      <w:gridCol w:w="3849"/>
    </w:tblGrid>
    <w:tr w:rsidR="001D29BE" w:rsidRPr="001D29BE" w:rsidTr="003F5A49">
      <w:tc>
        <w:tcPr>
          <w:tcW w:w="3969" w:type="dxa"/>
        </w:tcPr>
        <w:p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</w:rPr>
          </w:pPr>
          <w:r w:rsidRPr="00D112CB">
            <w:rPr>
              <w:rFonts w:ascii="Times New Roman" w:hAnsi="Times New Roman"/>
            </w:rPr>
            <w:t xml:space="preserve">Załącznik Nr </w:t>
          </w:r>
          <w:r>
            <w:rPr>
              <w:rFonts w:ascii="Times New Roman" w:hAnsi="Times New Roman"/>
            </w:rPr>
            <w:t>3</w:t>
          </w:r>
          <w:r w:rsidRPr="00D112CB">
            <w:rPr>
              <w:rFonts w:ascii="Times New Roman" w:hAnsi="Times New Roman"/>
            </w:rPr>
            <w:t xml:space="preserve"> do SWZ</w:t>
          </w:r>
          <w:r w:rsidRPr="00D112CB">
            <w:rPr>
              <w:rFonts w:ascii="Times New Roman" w:hAnsi="Times New Roman"/>
              <w:color w:val="000000"/>
              <w:kern w:val="3"/>
              <w:lang w:eastAsia="pl-PL"/>
            </w:rPr>
            <w:t xml:space="preserve"> </w:t>
          </w:r>
          <w:r>
            <w:rPr>
              <w:rFonts w:ascii="Times New Roman" w:hAnsi="Times New Roman"/>
              <w:color w:val="000000"/>
              <w:kern w:val="3"/>
              <w:lang w:eastAsia="pl-PL"/>
            </w:rPr>
            <w:t>– Tabela zgodności</w:t>
          </w:r>
        </w:p>
      </w:tc>
      <w:tc>
        <w:tcPr>
          <w:tcW w:w="1538" w:type="dxa"/>
        </w:tcPr>
        <w:p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9" w:type="dxa"/>
        </w:tcPr>
        <w:p w:rsidR="005B76BE" w:rsidRPr="001D29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1D29BE">
            <w:rPr>
              <w:rFonts w:ascii="Times New Roman" w:hAnsi="Times New Roman"/>
            </w:rPr>
            <w:t xml:space="preserve">Znak sprawy: </w:t>
          </w:r>
          <w:r w:rsidRPr="001D29BE">
            <w:rPr>
              <w:rFonts w:ascii="Times New Roman" w:hAnsi="Times New Roman"/>
              <w:b/>
              <w:bCs/>
            </w:rPr>
            <w:t>ZP-2401-</w:t>
          </w:r>
          <w:r w:rsidR="00DD4581">
            <w:rPr>
              <w:rFonts w:ascii="Times New Roman" w:hAnsi="Times New Roman"/>
              <w:b/>
              <w:bCs/>
            </w:rPr>
            <w:t>3/22</w:t>
          </w:r>
        </w:p>
      </w:tc>
    </w:tr>
  </w:tbl>
  <w:p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AF13400"/>
    <w:multiLevelType w:val="hybridMultilevel"/>
    <w:tmpl w:val="2D98AC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515C0D45"/>
    <w:multiLevelType w:val="hybridMultilevel"/>
    <w:tmpl w:val="33165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B0CBB"/>
    <w:multiLevelType w:val="hybridMultilevel"/>
    <w:tmpl w:val="04E2D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448A1"/>
    <w:multiLevelType w:val="hybridMultilevel"/>
    <w:tmpl w:val="C4ACA0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F5DD5"/>
    <w:rsid w:val="00004858"/>
    <w:rsid w:val="0000518F"/>
    <w:rsid w:val="00013272"/>
    <w:rsid w:val="00013F55"/>
    <w:rsid w:val="000329A9"/>
    <w:rsid w:val="0004299E"/>
    <w:rsid w:val="00045AA8"/>
    <w:rsid w:val="00053C6F"/>
    <w:rsid w:val="0006562E"/>
    <w:rsid w:val="000732EF"/>
    <w:rsid w:val="00094558"/>
    <w:rsid w:val="000A2FB3"/>
    <w:rsid w:val="000E421D"/>
    <w:rsid w:val="000E5CC6"/>
    <w:rsid w:val="000F1E29"/>
    <w:rsid w:val="000F61C1"/>
    <w:rsid w:val="001123DB"/>
    <w:rsid w:val="00145714"/>
    <w:rsid w:val="0017181F"/>
    <w:rsid w:val="001816D0"/>
    <w:rsid w:val="00181C35"/>
    <w:rsid w:val="00183F84"/>
    <w:rsid w:val="001935EB"/>
    <w:rsid w:val="00195319"/>
    <w:rsid w:val="0019580A"/>
    <w:rsid w:val="00197A7F"/>
    <w:rsid w:val="001A11F2"/>
    <w:rsid w:val="001A4A30"/>
    <w:rsid w:val="001A6786"/>
    <w:rsid w:val="001B1061"/>
    <w:rsid w:val="001D0767"/>
    <w:rsid w:val="001D29BE"/>
    <w:rsid w:val="001E23D4"/>
    <w:rsid w:val="001F24DE"/>
    <w:rsid w:val="001F6C01"/>
    <w:rsid w:val="00211D9A"/>
    <w:rsid w:val="002167DE"/>
    <w:rsid w:val="00233240"/>
    <w:rsid w:val="0024797A"/>
    <w:rsid w:val="002872D4"/>
    <w:rsid w:val="00292033"/>
    <w:rsid w:val="002A53E1"/>
    <w:rsid w:val="002B1441"/>
    <w:rsid w:val="002B2759"/>
    <w:rsid w:val="002B2A64"/>
    <w:rsid w:val="002B630A"/>
    <w:rsid w:val="002C38E5"/>
    <w:rsid w:val="002C5C76"/>
    <w:rsid w:val="002E02B9"/>
    <w:rsid w:val="002E6004"/>
    <w:rsid w:val="002E7024"/>
    <w:rsid w:val="002F20D9"/>
    <w:rsid w:val="003052AA"/>
    <w:rsid w:val="00312B04"/>
    <w:rsid w:val="003139BE"/>
    <w:rsid w:val="00325906"/>
    <w:rsid w:val="00330377"/>
    <w:rsid w:val="003325D0"/>
    <w:rsid w:val="00341CC7"/>
    <w:rsid w:val="00365D9A"/>
    <w:rsid w:val="00371932"/>
    <w:rsid w:val="00382ABA"/>
    <w:rsid w:val="003852F2"/>
    <w:rsid w:val="003856F3"/>
    <w:rsid w:val="003C55BD"/>
    <w:rsid w:val="003D3D73"/>
    <w:rsid w:val="003E100D"/>
    <w:rsid w:val="003E30CA"/>
    <w:rsid w:val="0040207E"/>
    <w:rsid w:val="00405B3A"/>
    <w:rsid w:val="00410A90"/>
    <w:rsid w:val="00411149"/>
    <w:rsid w:val="00413B7C"/>
    <w:rsid w:val="00425BC5"/>
    <w:rsid w:val="004301AB"/>
    <w:rsid w:val="004371FF"/>
    <w:rsid w:val="004748B2"/>
    <w:rsid w:val="004812AF"/>
    <w:rsid w:val="00483F0F"/>
    <w:rsid w:val="004875BB"/>
    <w:rsid w:val="004B3773"/>
    <w:rsid w:val="004B5D42"/>
    <w:rsid w:val="004C022A"/>
    <w:rsid w:val="004C5B8F"/>
    <w:rsid w:val="004D682E"/>
    <w:rsid w:val="004E3DCB"/>
    <w:rsid w:val="004E4C7A"/>
    <w:rsid w:val="004F0FD4"/>
    <w:rsid w:val="005278F8"/>
    <w:rsid w:val="005305C3"/>
    <w:rsid w:val="00533C1E"/>
    <w:rsid w:val="00545A81"/>
    <w:rsid w:val="005604A6"/>
    <w:rsid w:val="00560E0F"/>
    <w:rsid w:val="00562E34"/>
    <w:rsid w:val="0056336F"/>
    <w:rsid w:val="00570EE3"/>
    <w:rsid w:val="005754D9"/>
    <w:rsid w:val="00576813"/>
    <w:rsid w:val="005B76BE"/>
    <w:rsid w:val="005E1A92"/>
    <w:rsid w:val="005E1B0E"/>
    <w:rsid w:val="005F277A"/>
    <w:rsid w:val="00605476"/>
    <w:rsid w:val="00605CE4"/>
    <w:rsid w:val="00615D72"/>
    <w:rsid w:val="00622FD4"/>
    <w:rsid w:val="00631B2E"/>
    <w:rsid w:val="00632F06"/>
    <w:rsid w:val="00633E5C"/>
    <w:rsid w:val="00644522"/>
    <w:rsid w:val="006446AE"/>
    <w:rsid w:val="006474D9"/>
    <w:rsid w:val="00653530"/>
    <w:rsid w:val="0065358B"/>
    <w:rsid w:val="00661A47"/>
    <w:rsid w:val="00671D25"/>
    <w:rsid w:val="00675E49"/>
    <w:rsid w:val="00681761"/>
    <w:rsid w:val="00684E30"/>
    <w:rsid w:val="006A7E2A"/>
    <w:rsid w:val="006B3D18"/>
    <w:rsid w:val="006C1C14"/>
    <w:rsid w:val="006C1D61"/>
    <w:rsid w:val="006E0838"/>
    <w:rsid w:val="0070750C"/>
    <w:rsid w:val="0071105F"/>
    <w:rsid w:val="0074659A"/>
    <w:rsid w:val="00750755"/>
    <w:rsid w:val="007826B4"/>
    <w:rsid w:val="00786810"/>
    <w:rsid w:val="007A563B"/>
    <w:rsid w:val="007C4379"/>
    <w:rsid w:val="007C4AA6"/>
    <w:rsid w:val="007E66D0"/>
    <w:rsid w:val="007F09C3"/>
    <w:rsid w:val="007F4A6D"/>
    <w:rsid w:val="00872CAE"/>
    <w:rsid w:val="008769A7"/>
    <w:rsid w:val="008850BD"/>
    <w:rsid w:val="008A3781"/>
    <w:rsid w:val="008D32B4"/>
    <w:rsid w:val="008D7300"/>
    <w:rsid w:val="008E2760"/>
    <w:rsid w:val="008E312B"/>
    <w:rsid w:val="00904C25"/>
    <w:rsid w:val="009102DC"/>
    <w:rsid w:val="00920AAE"/>
    <w:rsid w:val="00932A21"/>
    <w:rsid w:val="00952566"/>
    <w:rsid w:val="00965273"/>
    <w:rsid w:val="009668E5"/>
    <w:rsid w:val="00975AD2"/>
    <w:rsid w:val="009A66BC"/>
    <w:rsid w:val="009A672C"/>
    <w:rsid w:val="009E6FF1"/>
    <w:rsid w:val="009E7B12"/>
    <w:rsid w:val="009F239B"/>
    <w:rsid w:val="009F32F3"/>
    <w:rsid w:val="009F5DD5"/>
    <w:rsid w:val="009F61D9"/>
    <w:rsid w:val="009F665F"/>
    <w:rsid w:val="00A04BAE"/>
    <w:rsid w:val="00A06B85"/>
    <w:rsid w:val="00A168A7"/>
    <w:rsid w:val="00A30207"/>
    <w:rsid w:val="00A305E5"/>
    <w:rsid w:val="00A56F14"/>
    <w:rsid w:val="00A84744"/>
    <w:rsid w:val="00A90E4F"/>
    <w:rsid w:val="00AB1AD9"/>
    <w:rsid w:val="00AB2733"/>
    <w:rsid w:val="00AB646B"/>
    <w:rsid w:val="00AB7BA9"/>
    <w:rsid w:val="00AC50AB"/>
    <w:rsid w:val="00AC786F"/>
    <w:rsid w:val="00AD5D9B"/>
    <w:rsid w:val="00AD6A02"/>
    <w:rsid w:val="00AD759A"/>
    <w:rsid w:val="00AE4863"/>
    <w:rsid w:val="00AF6F1C"/>
    <w:rsid w:val="00B02C5A"/>
    <w:rsid w:val="00B0643D"/>
    <w:rsid w:val="00B069C1"/>
    <w:rsid w:val="00B15723"/>
    <w:rsid w:val="00B24BC6"/>
    <w:rsid w:val="00B3527A"/>
    <w:rsid w:val="00B403FA"/>
    <w:rsid w:val="00B40BAF"/>
    <w:rsid w:val="00B479C3"/>
    <w:rsid w:val="00B55D1C"/>
    <w:rsid w:val="00B617F3"/>
    <w:rsid w:val="00B70762"/>
    <w:rsid w:val="00B73988"/>
    <w:rsid w:val="00B83180"/>
    <w:rsid w:val="00B8637B"/>
    <w:rsid w:val="00B916C6"/>
    <w:rsid w:val="00B91ED7"/>
    <w:rsid w:val="00B95DCE"/>
    <w:rsid w:val="00BB18D5"/>
    <w:rsid w:val="00BC26C9"/>
    <w:rsid w:val="00BD308E"/>
    <w:rsid w:val="00BE2844"/>
    <w:rsid w:val="00BE5727"/>
    <w:rsid w:val="00BF17C6"/>
    <w:rsid w:val="00BF2232"/>
    <w:rsid w:val="00BF6DCC"/>
    <w:rsid w:val="00C34FCC"/>
    <w:rsid w:val="00C45227"/>
    <w:rsid w:val="00C455BF"/>
    <w:rsid w:val="00C477ED"/>
    <w:rsid w:val="00C6184E"/>
    <w:rsid w:val="00C61D86"/>
    <w:rsid w:val="00C74357"/>
    <w:rsid w:val="00C8220D"/>
    <w:rsid w:val="00CA3E12"/>
    <w:rsid w:val="00CA3F29"/>
    <w:rsid w:val="00CA7ADD"/>
    <w:rsid w:val="00CB1875"/>
    <w:rsid w:val="00CC0EA3"/>
    <w:rsid w:val="00CC5461"/>
    <w:rsid w:val="00CC5734"/>
    <w:rsid w:val="00CD2009"/>
    <w:rsid w:val="00CD47E9"/>
    <w:rsid w:val="00CE7828"/>
    <w:rsid w:val="00CF32B0"/>
    <w:rsid w:val="00D05156"/>
    <w:rsid w:val="00D10D5C"/>
    <w:rsid w:val="00D112CB"/>
    <w:rsid w:val="00D15BF7"/>
    <w:rsid w:val="00D21329"/>
    <w:rsid w:val="00D2527B"/>
    <w:rsid w:val="00D36427"/>
    <w:rsid w:val="00D46731"/>
    <w:rsid w:val="00D47495"/>
    <w:rsid w:val="00D70140"/>
    <w:rsid w:val="00D71C9B"/>
    <w:rsid w:val="00D9043F"/>
    <w:rsid w:val="00DC76B2"/>
    <w:rsid w:val="00DD01A9"/>
    <w:rsid w:val="00DD1ED8"/>
    <w:rsid w:val="00DD4581"/>
    <w:rsid w:val="00DD7B58"/>
    <w:rsid w:val="00DE4172"/>
    <w:rsid w:val="00DE46A6"/>
    <w:rsid w:val="00DE78D4"/>
    <w:rsid w:val="00DF068F"/>
    <w:rsid w:val="00DF17D6"/>
    <w:rsid w:val="00E111B7"/>
    <w:rsid w:val="00E34D39"/>
    <w:rsid w:val="00E34F3F"/>
    <w:rsid w:val="00E41267"/>
    <w:rsid w:val="00E47C1C"/>
    <w:rsid w:val="00E63048"/>
    <w:rsid w:val="00E63EF7"/>
    <w:rsid w:val="00E82FD9"/>
    <w:rsid w:val="00E97E9B"/>
    <w:rsid w:val="00EC5AB0"/>
    <w:rsid w:val="00ED0494"/>
    <w:rsid w:val="00ED1BDF"/>
    <w:rsid w:val="00EF7360"/>
    <w:rsid w:val="00F10097"/>
    <w:rsid w:val="00F21350"/>
    <w:rsid w:val="00F32F17"/>
    <w:rsid w:val="00F57F85"/>
    <w:rsid w:val="00F70DDB"/>
    <w:rsid w:val="00F84071"/>
    <w:rsid w:val="00FA63DB"/>
    <w:rsid w:val="00FA6C5A"/>
    <w:rsid w:val="00FC09A0"/>
    <w:rsid w:val="00FC20D0"/>
    <w:rsid w:val="00FD6DA8"/>
    <w:rsid w:val="00FE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B3C11-27EB-4CB3-80A4-10F25B33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1042</Words>
  <Characters>6258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SK</cp:lastModifiedBy>
  <cp:revision>7</cp:revision>
  <cp:lastPrinted>2022-05-11T09:06:00Z</cp:lastPrinted>
  <dcterms:created xsi:type="dcterms:W3CDTF">2022-05-12T11:24:00Z</dcterms:created>
  <dcterms:modified xsi:type="dcterms:W3CDTF">2022-05-25T07:51:00Z</dcterms:modified>
</cp:coreProperties>
</file>