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2"/>
        </w:rPr>
      </w:pPr>
      <w:r>
        <w:rPr>
          <w:b/>
          <w:sz w:val="22"/>
        </w:rPr>
        <w:t>Budowa cząsteczek związków organicznych i metody jej badania</w:t>
      </w:r>
    </w:p>
    <w:p>
      <w:pPr>
        <w:pStyle w:val="Normal"/>
        <w:rPr>
          <w:sz w:val="22"/>
        </w:rPr>
      </w:pPr>
      <w:r>
        <w:rPr>
          <w:sz w:val="22"/>
        </w:rPr>
        <w:t>1. Budowa cząsteczek związków organicznych</w:t>
      </w:r>
    </w:p>
    <w:p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zwięzłe przypomnienie historii rozwoju teorii budowy cząsteczek związków organicznych</w:t>
      </w:r>
    </w:p>
    <w:p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kwantowo-chemiczny opis budowy cząsteczek</w:t>
      </w:r>
    </w:p>
    <w:p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układy sprzężone, teoria rezonansu</w:t>
      </w:r>
    </w:p>
    <w:p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współczesne problemy badań strukturalnych w chemii organicznej</w:t>
      </w:r>
    </w:p>
    <w:p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nietypowe cząsteczki o małych rozmiarach</w:t>
      </w:r>
      <w:bookmarkStart w:id="0" w:name="_GoBack"/>
      <w:bookmarkEnd w:id="0"/>
    </w:p>
    <w:p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układy makrocykliczne, katenany i bardziej złożone struktury</w:t>
      </w:r>
    </w:p>
    <w:p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układy związane niekowalencyjnie</w:t>
      </w:r>
    </w:p>
    <w:p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biomolekuły</w:t>
      </w:r>
    </w:p>
    <w:p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programy do modelowania cząsteczek związków organicznych na przykładzie darmowego programu Avogadro</w:t>
      </w:r>
    </w:p>
    <w:p>
      <w:pPr>
        <w:pStyle w:val="Normal"/>
        <w:rPr>
          <w:sz w:val="22"/>
        </w:rPr>
      </w:pPr>
      <w:r>
        <w:rPr>
          <w:sz w:val="22"/>
        </w:rPr>
        <w:t>2. Chiralność i izomeria optyczna</w:t>
      </w:r>
    </w:p>
    <w:p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chiralność wokół nas – wprowadzenie, warunki wystąpienia chiralności, elementy symetrii</w:t>
      </w:r>
    </w:p>
    <w:p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stereochemia – nauka o przestrzennej budowie cząsteczek i ich reakcjach</w:t>
      </w:r>
    </w:p>
    <w:p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chiralność cząsteczek – izomeria optyczna</w:t>
      </w:r>
    </w:p>
    <w:p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problemy syntezy związków czystych optycznie</w:t>
      </w:r>
    </w:p>
    <w:p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chiralność w przyrodzie i jej konsekwencje</w:t>
      </w:r>
    </w:p>
    <w:p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dlaczego żyjemy po tej, a nie po przeciwnej stronie lustra? O pochodzeniu chiralności w przyrodzie.</w:t>
      </w:r>
    </w:p>
    <w:p>
      <w:pPr>
        <w:pStyle w:val="Normal"/>
        <w:rPr>
          <w:sz w:val="22"/>
        </w:rPr>
      </w:pPr>
      <w:r>
        <w:rPr>
          <w:sz w:val="22"/>
        </w:rPr>
        <w:t>3</w:t>
      </w:r>
      <w:r>
        <w:rPr>
          <w:sz w:val="22"/>
        </w:rPr>
        <w:t>. Budowa cząsteczek a ich właściwości fizyczne i chemiczne</w:t>
      </w:r>
    </w:p>
    <w:p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polarność cząsteczek związków organicznych: cząsteczki hydrofilowe, lipofilowe i amfifilowe</w:t>
      </w:r>
    </w:p>
    <w:p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oddziaływania niekowalencyjne</w:t>
      </w:r>
    </w:p>
    <w:p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kwasowość i zasadowość związków organicznych</w:t>
      </w:r>
    </w:p>
    <w:p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budowa cząsteczek a ich właściwości fotofizyczne (kolor, fluorescencja, diody OLED itp.)</w:t>
      </w:r>
    </w:p>
    <w:p>
      <w:pPr>
        <w:pStyle w:val="Normal"/>
        <w:rPr>
          <w:sz w:val="22"/>
        </w:rPr>
      </w:pPr>
      <w:r>
        <w:rPr>
          <w:sz w:val="22"/>
        </w:rPr>
        <w:t>4 i 5 Współczesne metody ustalania budowy cząsteczek związków organicznych</w:t>
      </w:r>
    </w:p>
    <w:p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przypomnienie metod klasycznych</w:t>
      </w:r>
    </w:p>
    <w:p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spektrometria mas</w:t>
      </w:r>
    </w:p>
    <w:p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spektrometria magnetycznego rezonansu jądrowego</w:t>
      </w:r>
    </w:p>
    <w:p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spektroskopie optyczne (IR, UV)</w:t>
      </w:r>
    </w:p>
    <w:p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strukturalna analiza rentgenowska</w:t>
      </w:r>
    </w:p>
    <w:p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metody ustalania konfiguracji absolutnej cząsteczek</w:t>
      </w:r>
    </w:p>
    <w:p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chromatografia gazowa sprzężona ze spektrometrią mas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sz w:val="22"/>
        </w:rPr>
      </w:pPr>
      <w:r>
        <w:rPr>
          <w:sz w:val="22"/>
        </w:rPr>
        <w:t>chromatografia cieczowa sprzężona ze spektrometrią mas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e6f9e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dd300c"/>
    <w:rPr>
      <w:rFonts w:ascii="Times New Roman" w:hAnsi="Times New Roman"/>
      <w:sz w:val="20"/>
      <w:szCs w:val="20"/>
      <w:lang w:val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d300c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06ae8"/>
    <w:pPr>
      <w:spacing w:before="0" w:after="20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dd300c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LibreOffice/6.4.2.2$Windows_X86_64 LibreOffice_project/4e471d8c02c9c90f512f7f9ead8875b57fcb1ec3</Application>
  <Pages>1</Pages>
  <Words>223</Words>
  <Characters>1544</Characters>
  <CharactersWithSpaces>1711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2022-03-23T12:47:00Z</dcterms:created>
  <dc:creator>Witold Danikiewicz</dc:creator>
  <dc:description/>
  <dc:language>pl-PL</dc:language>
  <cp:lastModifiedBy/>
  <dcterms:modified xsi:type="dcterms:W3CDTF">2022-03-23T15:23:21Z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